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5F6D" w:rsidRDefault="00BA5F6D">
      <w:pPr>
        <w:rPr>
          <w:rtl/>
        </w:rPr>
      </w:pPr>
    </w:p>
    <w:p w:rsidR="00BA5F6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0499" inset="0,0,0,0">
              <w:txbxContent>
                <w:p w:rsidR="006642CA" w:rsidRDefault="006642CA">
                  <w:r>
                    <w:rPr>
                      <w:rtl/>
                    </w:rPr>
                    <w:t>33                                            ספר החוקים 8                    כ"ה באייר התש"ט 24.05.1949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00" o:spid="_x0000_s1026" type="#_x0000_t202" style="position:absolute;left:0;text-align:left;margin-left:347.5pt;margin-top:723.55pt;width:204.15pt;height:47.9pt;z-index:4;mso-position-horizontal-relative:page;mso-position-vertical-relative:page" stroked="f">
            <v:textbox style="mso-next-textbox:#_x0000_s10500" inset="0,0,0,0">
              <w:txbxContent>
                <w:p w:rsidR="006642CA" w:rsidRDefault="006642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501" o:spid="_x0000_s1027" type="#_x0000_t202" style="position:absolute;left:0;text-align:left;margin-left:114.05pt;margin-top:662.95pt;width:392.25pt;height:41.8pt;z-index:3;mso-position-horizontal-relative:page;mso-position-vertical-relative:page" stroked="f">
            <v:textbox style="mso-next-textbox:#_x0000_s10501" inset="0,0,0,0">
              <w:txbxContent>
                <w:p w:rsidR="006642CA" w:rsidRDefault="006642CA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באייר תש"ט (18 במאי 1940). הצעת החוק ודברי הסבר נתפרסמו</w:t>
                  </w:r>
                </w:p>
                <w:p w:rsidR="006642CA" w:rsidRPr="00BA5F6D" w:rsidRDefault="006642CA">
                  <w:pPr>
                    <w:pStyle w:val="OCRStyle1"/>
                    <w:ind w:left="52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בהצעות חוק - מיום י"ז נאדר תש"ט (18.3.40), עמ' 8.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02" o:spid="_x0000_s1028" type="#_x0000_t202" style="position:absolute;left:0;text-align:left;margin-left:126.7pt;margin-top:169.95pt;width:383.35pt;height:488.05pt;z-index:2;mso-position-horizontal-relative:page;mso-position-vertical-relative:page" stroked="f">
            <v:textbox style="mso-next-textbox:#_x0000_s10502" inset="0,0,0,0">
              <w:txbxContent>
                <w:p w:rsidR="006642CA" w:rsidRDefault="006642CA">
                  <w:pPr>
                    <w:pStyle w:val="OCRStyle1"/>
                    <w:ind w:left="14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נזבקר המדינה.</w:t>
                  </w:r>
                </w:p>
                <w:p w:rsidR="006642CA" w:rsidRDefault="006642CA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ימונה מבקר המדינה (בחוק זה - "המבקר") לקיום הביקורת על משק הכספים</w:t>
                  </w:r>
                </w:p>
                <w:p w:rsidR="006642CA" w:rsidRDefault="006642CA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של המדינה ועל ניהולו, על מפעלים כלכליים של המדינה ועל רכושה, ולמילוי שאר</w:t>
                  </w:r>
                </w:p>
                <w:p w:rsidR="006642CA" w:rsidRDefault="006642CA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התפקידים המוטלים על המבקר לפי חוק זה.</w:t>
                  </w:r>
                </w:p>
                <w:p w:rsidR="006642CA" w:rsidRDefault="006642C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2 .מינוי המבקר.</w:t>
                  </w:r>
                </w:p>
                <w:p w:rsidR="006642CA" w:rsidRDefault="006642CA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(א) המבקר יתמנה על ידי נשיא המדינה על פי המלצת ועדת הכנסת.</w:t>
                  </w:r>
                </w:p>
                <w:p w:rsidR="006642CA" w:rsidRDefault="006642CA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(ב) תקופת כהונתו תהיה במשך תקופת כהונתה של הכנסת בה נתמנה ועד</w:t>
                  </w:r>
                </w:p>
                <w:p w:rsidR="006642CA" w:rsidRDefault="006642CA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תום ארבעה חדשים מכינוס הכנסת החדשה.</w:t>
                  </w:r>
                </w:p>
                <w:p w:rsidR="006642CA" w:rsidRDefault="006642CA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(ג) תוך שבעה ימים מיום מינויו ימסור ויחתום המבקר בפני נשיא המדינה</w:t>
                  </w:r>
                </w:p>
                <w:p w:rsidR="006642CA" w:rsidRDefault="006642CA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הצהרה זו:</w:t>
                  </w:r>
                </w:p>
                <w:p w:rsidR="006642CA" w:rsidRDefault="006642CA">
                  <w:pPr>
                    <w:pStyle w:val="OCRStyle1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"אני (שם) מתחייב כמבקר המדינה לשמור אמונים למדינת ישראל ולחוקיה</w:t>
                  </w:r>
                </w:p>
                <w:p w:rsidR="006642CA" w:rsidRDefault="006642CA">
                  <w:pPr>
                    <w:pStyle w:val="OCRStyle1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ולמלא בנאמנות את תפקידי".</w:t>
                  </w:r>
                </w:p>
                <w:p w:rsidR="006642CA" w:rsidRDefault="006642C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3 .אחריות המבקר.</w:t>
                  </w:r>
                </w:p>
                <w:p w:rsidR="006642CA" w:rsidRDefault="006642CA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במילוי תפקידיו יהיה המבקר אחראי בפני הכנסת בלבד ולא יהיה תלוי בממשלה.</w:t>
                  </w:r>
                </w:p>
                <w:p w:rsidR="006642CA" w:rsidRDefault="006642CA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4 .הועדה.</w:t>
                  </w:r>
                </w:p>
                <w:p w:rsidR="006642CA" w:rsidRDefault="006642CA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המבקר יפעל מתוך קשר עם ועדת הכספים של הכנסת (בחוק זה - "הועדה")</w:t>
                  </w:r>
                </w:p>
                <w:p w:rsidR="006642CA" w:rsidRDefault="006642CA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וימסור לה דין וחשבון על פעולותיו בכל עת שייראה לו או שיידרש על ידי הועדה.</w:t>
                  </w:r>
                </w:p>
                <w:p w:rsidR="006642CA" w:rsidRDefault="006642CA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5 .איסור התעסקות.</w:t>
                  </w:r>
                </w:p>
                <w:p w:rsidR="006642CA" w:rsidRDefault="006642CA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תוך תקופת כהונתו לא יהיה המבקר פעיל בחיים הפוליטיים ולא יהיה רשאי -</w:t>
                  </w:r>
                </w:p>
                <w:p w:rsidR="006642CA" w:rsidRDefault="006642CA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(א) להיות חבר בכנסת או במועצה של רשות מקומית או בהנהלה של חגרה</w:t>
                  </w:r>
                </w:p>
                <w:p w:rsidR="006642CA" w:rsidRDefault="006642CA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או אגודה המנהלת עסקים לשם השגת רווחים :</w:t>
                  </w:r>
                </w:p>
                <w:p w:rsidR="006642CA" w:rsidRDefault="006642CA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(ב) לשמש בכל משרה אחרת או לעסוק, במישרים או בעקיפים, בעסק או</w:t>
                  </w:r>
                </w:p>
                <w:p w:rsidR="006642CA" w:rsidRDefault="006642CA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במקצוע :</w:t>
                  </w:r>
                </w:p>
                <w:p w:rsidR="006642CA" w:rsidRDefault="006642CA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(ג) להשתתף, במישרים או בעקיפים, במפעל, במוסד, בקרן או בגוף אחר, שהם</w:t>
                  </w:r>
                </w:p>
                <w:p w:rsidR="006642CA" w:rsidRPr="00BA5F6D" w:rsidRDefault="006642CA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בעלי זכיון מאת הממשלה או נתמכים על ידיה או שהממשלה משתתפת בהנהלתם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03" o:spid="_x0000_s1029" type="#_x0000_t202" style="position:absolute;left:0;text-align:left;margin-left:194.85pt;margin-top:143.4pt;width:239.6pt;height:26.55pt;z-index:1;mso-position-horizontal-relative:page;mso-position-vertical-relative:page" stroked="f">
            <v:textbox style="mso-next-textbox:#_x0000_s10503" inset="0,0,0,0">
              <w:txbxContent>
                <w:p w:rsidR="006642CA" w:rsidRPr="00BA5F6D" w:rsidRDefault="006642CA">
                  <w:pPr>
                    <w:pStyle w:val="OCRStyle1"/>
                    <w:ind w:left="37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מבקר המדינה, תש"ט-1949*</w:t>
                  </w:r>
                </w:p>
              </w:txbxContent>
            </v:textbox>
            <w10:wrap anchorx="page" anchory="page"/>
          </v:shape>
        </w:pict>
      </w:r>
    </w:p>
    <w:p w:rsidR="00B0541D" w:rsidRDefault="00B0541D">
      <w:pPr>
        <w:rPr>
          <w:rtl/>
        </w:rPr>
      </w:pPr>
      <w:r>
        <w:rPr>
          <w:rtl/>
        </w:rPr>
        <w:br w:type="page"/>
      </w:r>
    </w:p>
    <w:p w:rsidR="00B0541D" w:rsidRDefault="00000000">
      <w:pPr>
        <w:rPr>
          <w:rtl/>
        </w:rPr>
      </w:pPr>
      <w:r>
        <w:pict>
          <v:shape id="_x0000_s10504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504" inset="0,0,0,0">
              <w:txbxContent>
                <w:p w:rsidR="006642CA" w:rsidRDefault="006642CA">
                  <w:r>
                    <w:rPr>
                      <w:rtl/>
                    </w:rPr>
                    <w:t>34                                            ספר החוקים 8                    כ"ה באייר התש"ט 24.05.1949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05" o:spid="_x0000_s1031" type="#_x0000_t202" style="position:absolute;left:0;text-align:left;margin-left:99.7pt;margin-top:717.4pt;width:186.5pt;height:33.05pt;z-index:7;mso-position-horizontal-relative:page;mso-position-vertical-relative:page" stroked="f">
            <v:textbox style="mso-next-textbox:#_x0000_s10505" inset="0,0,0,0">
              <w:txbxContent>
                <w:p w:rsidR="006642CA" w:rsidRDefault="006642C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506" o:spid="_x0000_s1032" type="#_x0000_t202" style="position:absolute;left:0;text-align:left;margin-left:106pt;margin-top:81.6pt;width:421.35pt;height:628.25pt;z-index:6;mso-position-horizontal-relative:page;mso-position-vertical-relative:page" stroked="f">
            <v:textbox style="mso-next-textbox:#_x0000_s10506" inset="0,0,0,0">
              <w:txbxContent>
                <w:p w:rsidR="006642CA" w:rsidRDefault="006642CA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או שהועמדו לפיקוחה של הממשלה או לביקרתו של המבקר, וכן ליהנות, במישרים</w:t>
                  </w:r>
                </w:p>
                <w:p w:rsidR="006642CA" w:rsidRDefault="006642CA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או בעקיפים, מהכנסותיהם :</w:t>
                  </w:r>
                </w:p>
                <w:p w:rsidR="006642CA" w:rsidRDefault="006642CA">
                  <w:pPr>
                    <w:pStyle w:val="OCRStyle2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(ד) לקנות נכסי המדינה, בין מקרקעים ובין מטלטלים, לחכרם, לקבלם במתנה,</w:t>
                  </w:r>
                </w:p>
                <w:p w:rsidR="006642CA" w:rsidRDefault="006642CA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להשתמש בהם או להחזיק בהם בכל דרך אחרת, לקבל מהממשלה קיבלות או</w:t>
                  </w:r>
                </w:p>
                <w:p w:rsidR="006642CA" w:rsidRDefault="006642CA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זכיונות או הענקה אחרת, נוספת על שכרו, פרט לקרקע או להלוואה לשם התישבות</w:t>
                  </w:r>
                </w:p>
                <w:p w:rsidR="006642CA" w:rsidRDefault="006642CA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או לצרכי שיכון.</w:t>
                  </w:r>
                </w:p>
                <w:p w:rsidR="006642CA" w:rsidRDefault="006642CA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6. חום הכהונה.</w:t>
                  </w:r>
                </w:p>
                <w:p w:rsidR="006642CA" w:rsidRDefault="006642CA">
                  <w:pPr>
                    <w:pStyle w:val="OCRStyle2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(א) כהונת המבקר פוקעת -</w:t>
                  </w:r>
                </w:p>
                <w:p w:rsidR="006642CA" w:rsidRDefault="006642CA">
                  <w:pPr>
                    <w:pStyle w:val="OCRStyle2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(1) בסוף תקופתה:</w:t>
                  </w:r>
                </w:p>
                <w:p w:rsidR="006642CA" w:rsidRDefault="006642CA">
                  <w:pPr>
                    <w:pStyle w:val="OCRStyle2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)2( בהתפטרותו או בפטירתו :</w:t>
                  </w:r>
                </w:p>
                <w:p w:rsidR="006642CA" w:rsidRDefault="006642CA">
                  <w:pPr>
                    <w:pStyle w:val="OCRStyle2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(3) במקרה שהכנסת החליטה, ברוב של שני שלישים מן המצביעים,</w:t>
                  </w:r>
                </w:p>
                <w:p w:rsidR="006642CA" w:rsidRDefault="006642CA">
                  <w:pPr>
                    <w:pStyle w:val="OCRStyle2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להעבירו מכהונתו.</w:t>
                  </w:r>
                </w:p>
                <w:p w:rsidR="006642CA" w:rsidRDefault="006642CA">
                  <w:pPr>
                    <w:pStyle w:val="OCRStyle2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(ב) נתפנתה משרתו של מבקר, יתמנה תוך חודש ימיט מבקר חדש. לפי</w:t>
                  </w:r>
                </w:p>
                <w:p w:rsidR="006642CA" w:rsidRDefault="006642CA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סעיף 2.</w:t>
                  </w:r>
                </w:p>
                <w:p w:rsidR="006642CA" w:rsidRDefault="006642CA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7. גוף מבוקר.</w:t>
                  </w:r>
                </w:p>
                <w:p w:rsidR="006642CA" w:rsidRDefault="006642CA">
                  <w:pPr>
                    <w:pStyle w:val="OCRStyle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ואלה הגופים (בחוק זה - "גוף מבוקר") שפעולותיהם הכספיות והמשקיות</w:t>
                  </w:r>
                </w:p>
                <w:p w:rsidR="006642CA" w:rsidRDefault="006642CA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וחשבונותיהם יעמדו לביקרתו של המבקר:</w:t>
                  </w:r>
                </w:p>
                <w:p w:rsidR="006642CA" w:rsidRDefault="006642CA">
                  <w:pPr>
                    <w:pStyle w:val="OCRStyle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(א) כל משרד ממשלתי :</w:t>
                  </w:r>
                </w:p>
                <w:p w:rsidR="006642CA" w:rsidRDefault="006642CA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(ב) כל מפעל או מוסד של המדינה :</w:t>
                  </w:r>
                </w:p>
                <w:p w:rsidR="006642CA" w:rsidRDefault="006642CA">
                  <w:pPr>
                    <w:pStyle w:val="OCRStyle2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(ג) כל אדם או גוף המחזיק, שלא לפי חוזה, ברכוש המדינה או המנהל אותו</w:t>
                  </w:r>
                </w:p>
                <w:p w:rsidR="006642CA" w:rsidRDefault="006642CA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או המפקח עליו מטעם המדינה :</w:t>
                  </w:r>
                  <w:r>
                    <w:rPr>
                      <w:rtl/>
                    </w:rPr>
                    <w:tab/>
                  </w:r>
                </w:p>
                <w:p w:rsidR="006642CA" w:rsidRDefault="006642CA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(ד) רשות מקומית, מפעל, מוסד, קרן או גוף אחר הנתמכים על ידי הממשלה</w:t>
                  </w:r>
                </w:p>
                <w:p w:rsidR="006642CA" w:rsidRDefault="006642CA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בדרן הקצבה, ערבות וכיוצא באלה, או שהממשלה משתתפת בהנהלתם, אולם</w:t>
                  </w:r>
                </w:p>
                <w:p w:rsidR="006642CA" w:rsidRDefault="006642CA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הועדה, לפי הצעת שר האוצר, רשאית להורות כי גוף כזה לא יהיה נתון לביקורת</w:t>
                  </w:r>
                </w:p>
                <w:p w:rsidR="006642CA" w:rsidRDefault="006642CA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המבקר :</w:t>
                  </w:r>
                </w:p>
                <w:p w:rsidR="006642CA" w:rsidRDefault="006642CA">
                  <w:pPr>
                    <w:pStyle w:val="OCRStyle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(ח) רשות מקומית, מפעל, מוסד, קרן או גוף אחר או אדם שיועמדו לביקורת</w:t>
                  </w:r>
                </w:p>
                <w:p w:rsidR="006642CA" w:rsidRDefault="006642CA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על פי חוק, על פי החלטת הכנסת או על פי הסכם ביניהם ובין הממשלה.</w:t>
                  </w:r>
                </w:p>
                <w:p w:rsidR="006642CA" w:rsidRDefault="006642CA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8 .תפקידי המבקר.</w:t>
                  </w:r>
                </w:p>
                <w:p w:rsidR="006642CA" w:rsidRDefault="006642CA">
                  <w:pPr>
                    <w:pStyle w:val="OCRStyle2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(א) המבקר יבדוק -</w:t>
                  </w:r>
                </w:p>
                <w:p w:rsidR="006642CA" w:rsidRDefault="006642CA">
                  <w:pPr>
                    <w:pStyle w:val="OCRStyle2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(1) אם כל הוצאה הוצאה בתחום ההקצבה החוקית ולמטרה שנועדה לה</w:t>
                  </w:r>
                </w:p>
                <w:p w:rsidR="006642CA" w:rsidRDefault="006642CA">
                  <w:pPr>
                    <w:pStyle w:val="OCRStyle2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ובהתאם להוראות שר האוצר החלות על ההוצאה ן</w:t>
                  </w:r>
                </w:p>
                <w:p w:rsidR="006642CA" w:rsidRDefault="006642CA">
                  <w:pPr>
                    <w:pStyle w:val="OCRStyle2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(2) אם ההכנסות נתקבלו לפי החוק ומותרות לפי החוק :</w:t>
                  </w:r>
                </w:p>
                <w:p w:rsidR="006642CA" w:rsidRPr="00B0541D" w:rsidRDefault="006642CA">
                  <w:pPr>
                    <w:pStyle w:val="OCRStyle2"/>
                    <w:ind w:left="1181"/>
                  </w:pPr>
                  <w:r>
                    <w:rPr>
                      <w:rtl/>
                    </w:rPr>
                    <w:t>(3) אם יש לכל הוצאה או הכנסה מסמך מספיק :</w:t>
                  </w:r>
                </w:p>
              </w:txbxContent>
            </v:textbox>
            <w10:wrap anchorx="page" anchory="page"/>
          </v:shape>
        </w:pict>
      </w:r>
    </w:p>
    <w:p w:rsidR="0036429B" w:rsidRDefault="0036429B">
      <w:pPr>
        <w:rPr>
          <w:rtl/>
        </w:rPr>
      </w:pPr>
      <w:r>
        <w:rPr>
          <w:rtl/>
        </w:rPr>
        <w:br w:type="page"/>
      </w:r>
    </w:p>
    <w:p w:rsidR="0036429B" w:rsidRDefault="00000000">
      <w:pPr>
        <w:rPr>
          <w:rtl/>
        </w:rPr>
      </w:pPr>
      <w:r>
        <w:pict>
          <v:shape id="_x0000_s10507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0507" inset="0,0,0,0">
              <w:txbxContent>
                <w:p w:rsidR="006642CA" w:rsidRDefault="006642CA">
                  <w:r>
                    <w:rPr>
                      <w:rtl/>
                    </w:rPr>
                    <w:t>35                                            ספר החוקים 8                    כ"ה באייר התש"ט 24.05.1949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08" o:spid="_x0000_s1034" type="#_x0000_t202" style="position:absolute;left:0;text-align:left;margin-left:345.7pt;margin-top:716.45pt;width:210.65pt;height:40.6pt;z-index:10;mso-position-horizontal-relative:page;mso-position-vertical-relative:page" stroked="f">
            <v:textbox style="mso-next-textbox:#_x0000_s10508" inset="0,0,0,0">
              <w:txbxContent>
                <w:p w:rsidR="006642CA" w:rsidRDefault="006642C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509" o:spid="_x0000_s1035" type="#_x0000_t202" style="position:absolute;left:0;text-align:left;margin-left:98.2pt;margin-top:72.95pt;width:449.25pt;height:630.85pt;z-index:9;mso-position-horizontal-relative:page;mso-position-vertical-relative:page" stroked="f">
            <v:textbox style="mso-next-textbox:#_x0000_s10509" inset="0,0,0,0">
              <w:txbxContent>
                <w:p w:rsidR="006642CA" w:rsidRDefault="006642CA">
                  <w:pPr>
                    <w:pStyle w:val="OCRStyle3"/>
                    <w:ind w:left="1501"/>
                    <w:rPr>
                      <w:rtl/>
                    </w:rPr>
                  </w:pPr>
                  <w:r>
                    <w:rPr>
                      <w:rtl/>
                    </w:rPr>
                    <w:t>(4) אם כל פעולה שבתחום ביקרתו נעשתה בהתאם לחוק ובידי המוסמך</w:t>
                  </w:r>
                </w:p>
                <w:p w:rsidR="006642CA" w:rsidRDefault="006642CA">
                  <w:pPr>
                    <w:pStyle w:val="OCRStyle3"/>
                    <w:ind w:left="1501"/>
                    <w:rPr>
                      <w:rtl/>
                    </w:rPr>
                  </w:pPr>
                  <w:r>
                    <w:rPr>
                      <w:rtl/>
                    </w:rPr>
                    <w:t>לעשותה :</w:t>
                  </w:r>
                </w:p>
                <w:p w:rsidR="006642CA" w:rsidRDefault="006642CA">
                  <w:pPr>
                    <w:pStyle w:val="OCRStyle3"/>
                    <w:ind w:left="1501"/>
                    <w:rPr>
                      <w:rtl/>
                    </w:rPr>
                  </w:pPr>
                  <w:r>
                    <w:rPr>
                      <w:rtl/>
                    </w:rPr>
                    <w:t>(5) אם הנהלת החשבונות, עריכת המאזנים, ביקורת הקופה והמלאי</w:t>
                  </w:r>
                </w:p>
                <w:p w:rsidR="006642CA" w:rsidRDefault="006642CA">
                  <w:pPr>
                    <w:pStyle w:val="OCRStyle3"/>
                    <w:ind w:left="1483"/>
                    <w:rPr>
                      <w:rtl/>
                    </w:rPr>
                  </w:pPr>
                  <w:r>
                    <w:rPr>
                      <w:rtl/>
                    </w:rPr>
                    <w:t>ושיטת ניהול המסמכים הן יעילות :</w:t>
                  </w:r>
                </w:p>
                <w:p w:rsidR="006642CA" w:rsidRDefault="006642CA">
                  <w:pPr>
                    <w:pStyle w:val="OCRStyle3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(6) אם אופן החזקת הכספים ושמירת הרכוש מניח את הדעת :</w:t>
                  </w:r>
                </w:p>
                <w:p w:rsidR="006642CA" w:rsidRDefault="006642CA">
                  <w:pPr>
                    <w:pStyle w:val="OCRStyle3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(7) אם מצב הקופות ומלאי הרכוש מתאים לחשבונות:</w:t>
                  </w:r>
                </w:p>
                <w:p w:rsidR="006642CA" w:rsidRDefault="006642CA">
                  <w:pPr>
                    <w:pStyle w:val="OCRStyle3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(8) אם הגופים המבוקרים לפי סעיף 7 (א), (ב) ו-(ג) נהגו בחסכון</w:t>
                  </w:r>
                </w:p>
                <w:p w:rsidR="006642CA" w:rsidRDefault="006642CA">
                  <w:pPr>
                    <w:pStyle w:val="OCRStyle3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וביעילות.</w:t>
                  </w:r>
                </w:p>
                <w:p w:rsidR="006642CA" w:rsidRDefault="006642CA">
                  <w:pPr>
                    <w:pStyle w:val="OCRStyle3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(ב) לפי הצעת הממשלה רשאית הועדה לקבוע מפעם לפעם לגבי גוף מבוקר</w:t>
                  </w:r>
                </w:p>
                <w:p w:rsidR="006642CA" w:rsidRDefault="006642CA">
                  <w:pPr>
                    <w:pStyle w:val="OCRStyle3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או לגבי סעיף בתקציבו, דרכי ביקורת מיוחדות או מוגבלות.</w:t>
                  </w:r>
                </w:p>
                <w:p w:rsidR="006642CA" w:rsidRDefault="006642CA">
                  <w:pPr>
                    <w:pStyle w:val="OCRStyle3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9. דרכי הביקורת.</w:t>
                  </w:r>
                </w:p>
                <w:p w:rsidR="006642CA" w:rsidRDefault="006642CA">
                  <w:pPr>
                    <w:pStyle w:val="OCRStyle3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(א) גוף מבוקר חייב להמציא במועד שיקבע המבקר, אולם לא יאוחר משלושה</w:t>
                  </w:r>
                </w:p>
                <w:p w:rsidR="006642CA" w:rsidRDefault="006642CA">
                  <w:pPr>
                    <w:pStyle w:val="OCRStyle3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חדשים לאחר תום שנת הכספים שלו, דין וחשבון על הכנסותיו והוצאותיו באותה</w:t>
                  </w:r>
                </w:p>
                <w:p w:rsidR="006642CA" w:rsidRDefault="006642CA">
                  <w:pPr>
                    <w:pStyle w:val="OCRStyle3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שנה ומאזן זכויותיו והתחיבויותיו למועד תום השנה, בלוית כל מסמך שידרוש</w:t>
                  </w:r>
                </w:p>
                <w:p w:rsidR="006642CA" w:rsidRDefault="006642CA">
                  <w:pPr>
                    <w:pStyle w:val="OCRStyle3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המבקר לאימות הדין וחשבון והמאזן.</w:t>
                  </w:r>
                </w:p>
                <w:p w:rsidR="006642CA" w:rsidRDefault="006642CA">
                  <w:pPr>
                    <w:pStyle w:val="OCRStyle3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(ב) המבקר רשאי לדרוש בכל עת מגוף מבוקר דין וחשבון לכל פרק זמן ולכל</w:t>
                  </w:r>
                </w:p>
                <w:p w:rsidR="006642CA" w:rsidRDefault="006642CA">
                  <w:pPr>
                    <w:pStyle w:val="OCRStyle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ענין שבתחום ביקרתו.</w:t>
                  </w:r>
                </w:p>
                <w:p w:rsidR="006642CA" w:rsidRDefault="006642CA">
                  <w:pPr>
                    <w:pStyle w:val="OCRStyle3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(ג) המבקר יערוך, בשעה שיראה לטוב או שאתבקש לכך על ידי שר האוצר</w:t>
                  </w:r>
                </w:p>
                <w:p w:rsidR="006642CA" w:rsidRDefault="006642CA">
                  <w:pPr>
                    <w:pStyle w:val="OCRStyle3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או על ידי הועדה, ביקורת של החשבונות והמסמכים, הקופה ומלאי הרכוש במשרדו</w:t>
                  </w:r>
                </w:p>
                <w:p w:rsidR="006642CA" w:rsidRDefault="006642CA">
                  <w:pPr>
                    <w:pStyle w:val="OCRStyle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של הגוף המבוקר או במקום הימצאם של הקופה או של הרכוש.</w:t>
                  </w:r>
                </w:p>
                <w:p w:rsidR="006642CA" w:rsidRDefault="006642CA">
                  <w:pPr>
                    <w:pStyle w:val="OCRStyle3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(ד) המבקר - או אדם שנתמנה על ידיו בכתב - רשאי לחייב כל אדם לבוא</w:t>
                  </w:r>
                </w:p>
                <w:p w:rsidR="006642CA" w:rsidRDefault="006642CA">
                  <w:pPr>
                    <w:pStyle w:val="OCRStyle3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לפניו על מנת להיחקר או להגיש כל מסמך שברשותו, ואדם שנדרש כך חייב למלא</w:t>
                  </w:r>
                </w:p>
                <w:p w:rsidR="006642CA" w:rsidRDefault="006642CA">
                  <w:pPr>
                    <w:pStyle w:val="OCRStyle3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אחרי הוראה כזו, ולמסור ידיעות שלמות ונכונות, אולם הוא רשאי לא להשיג על</w:t>
                  </w:r>
                </w:p>
                <w:p w:rsidR="006642CA" w:rsidRDefault="006642CA">
                  <w:pPr>
                    <w:pStyle w:val="OCRStyle3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שאלה או להימנע מהגשת מסמך אם הדבר עלול לגול עליו אשמה.</w:t>
                  </w:r>
                </w:p>
                <w:p w:rsidR="006642CA" w:rsidRDefault="006642CA">
                  <w:pPr>
                    <w:pStyle w:val="OCRStyle3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10. תוצאות הביקורת.</w:t>
                  </w:r>
                </w:p>
                <w:p w:rsidR="006642CA" w:rsidRDefault="006642CA">
                  <w:pPr>
                    <w:pStyle w:val="OCRStyle3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(א) העלתה הביקורת שגוף מבוקר נהג בכסף או ברכוש שלא כחוק, או שאחד</w:t>
                  </w:r>
                </w:p>
                <w:p w:rsidR="006642CA" w:rsidRDefault="006642CA">
                  <w:pPr>
                    <w:pStyle w:val="OCRStyle3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הגופים המבוקרים לפי סעיף 7 (א), (ב) ו-(ג) נהג שלא לפי עקרונות החסכון והיעי-</w:t>
                  </w:r>
                </w:p>
                <w:p w:rsidR="006642CA" w:rsidRDefault="006642CA">
                  <w:pPr>
                    <w:pStyle w:val="OCRStyle3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לות, רשאי המבקר לדרוש מהגוף המבוקר הסבר למעשה זה ולקבוע דרך לתיקון</w:t>
                  </w:r>
                </w:p>
                <w:p w:rsidR="006642CA" w:rsidRDefault="006642CA">
                  <w:pPr>
                    <w:pStyle w:val="OCRStyle3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הליקוי ומועד למילוי דרישותיו, או להביא את הענין לפני הועדה, או י- במקרה</w:t>
                  </w:r>
                </w:p>
                <w:p w:rsidR="006642CA" w:rsidRDefault="006642CA">
                  <w:pPr>
                    <w:pStyle w:val="OCRStyle3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שראה חשש למעשה פלילי - לידיעת היועץ המשפטי לממשלת ישראל.</w:t>
                  </w:r>
                </w:p>
                <w:p w:rsidR="006642CA" w:rsidRDefault="006642CA">
                  <w:pPr>
                    <w:pStyle w:val="OCRStyle3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(ב) בפנות המבקר אל הגוף המבוקר יודיע על כך לשר הנוגע ולשר האוצר,</w:t>
                  </w:r>
                </w:p>
                <w:p w:rsidR="006642CA" w:rsidRDefault="006642CA">
                  <w:pPr>
                    <w:pStyle w:val="OCRStyle3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וכל אחד מהם יוכל להעיר את הערותיו.</w:t>
                  </w:r>
                </w:p>
                <w:p w:rsidR="006642CA" w:rsidRDefault="006642CA">
                  <w:pPr>
                    <w:pStyle w:val="OCRStyle3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(ג) לא מילא הגוף המבוקר אחרי אחת הדרישות של המבקר, יעיר המבקר</w:t>
                  </w:r>
                </w:p>
                <w:p w:rsidR="006642CA" w:rsidRPr="0036429B" w:rsidRDefault="006642CA">
                  <w:pPr>
                    <w:pStyle w:val="OCRStyle3"/>
                    <w:ind w:left="792"/>
                  </w:pPr>
                  <w:r>
                    <w:rPr>
                      <w:rtl/>
                    </w:rPr>
                    <w:t>את הערותיו בדין וחשבון השנתי שלו או יביא את הענין לפני הועדה.</w:t>
                  </w:r>
                </w:p>
              </w:txbxContent>
            </v:textbox>
            <w10:wrap anchorx="page" anchory="page"/>
          </v:shape>
        </w:pict>
      </w:r>
    </w:p>
    <w:p w:rsidR="006642CA" w:rsidRDefault="006642CA">
      <w:pPr>
        <w:rPr>
          <w:rtl/>
        </w:rPr>
      </w:pPr>
      <w:r>
        <w:rPr>
          <w:rtl/>
        </w:rPr>
        <w:br w:type="page"/>
      </w:r>
    </w:p>
    <w:p w:rsidR="006642CA" w:rsidRDefault="00000000">
      <w:pPr>
        <w:rPr>
          <w:rtl/>
        </w:rPr>
      </w:pPr>
      <w:r>
        <w:pict>
          <v:shape id="_x0000_s10510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0510" inset="0,0,0,0">
              <w:txbxContent>
                <w:p w:rsidR="006642CA" w:rsidRDefault="006642CA">
                  <w:r>
                    <w:rPr>
                      <w:rtl/>
                    </w:rPr>
                    <w:t>36                                            ספר החוקים 8                    כ"ה באייר התש"ט 24.05.1949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11" o:spid="_x0000_s1037" type="#_x0000_t202" style="position:absolute;left:0;text-align:left;margin-left:87.55pt;margin-top:717.7pt;width:193.05pt;height:42pt;z-index:12;mso-position-horizontal-relative:page;mso-position-vertical-relative:page" stroked="f">
            <v:textbox style="mso-next-textbox:#_x0000_s10511" inset="0,0,0,0">
              <w:txbxContent>
                <w:p w:rsidR="006642CA" w:rsidRDefault="006642C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A5F6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8EEFAC-9ED3-4823-B812-C655D309B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A5F6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0541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6429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6642C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2008-04-06T17:33:00Z</dcterms:created>
  <dcterms:modified xsi:type="dcterms:W3CDTF">2008-04-06T17:33:00Z</dcterms:modified>
</cp:coreProperties>
</file>