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2308" w:rsidRDefault="00BD2308">
      <w:pPr>
        <w:rPr>
          <w:rtl/>
        </w:rPr>
      </w:pPr>
    </w:p>
    <w:p w:rsidR="00BD230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596" inset="0,0,0,0">
              <w:txbxContent>
                <w:p w:rsidR="00340473" w:rsidRDefault="00340473">
                  <w:r>
                    <w:rPr>
                      <w:rtl/>
                    </w:rPr>
                    <w:t>112                                          ספר החוקים 623                  י"ד בניסן התשל"א 09.04.1971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97" o:spid="_x0000_s1026" type="#_x0000_t202" style="position:absolute;left:0;text-align:left;margin-left:59.8pt;margin-top:641.25pt;width:415.25pt;height:71.55pt;z-index:3;mso-wrap-style:none;mso-position-horizontal-relative:page;mso-position-vertical-relative:page" stroked="f">
            <v:textbox style="mso-next-textbox:#_x0000_s10597" inset="0,0,0,0">
              <w:txbxContent>
                <w:p w:rsidR="00340473" w:rsidRDefault="00340473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תשל"א (31 במרס 1971); הצעת החוק ודברי הסבר פורסמו בה"ח 858, תשכ"ט,</w:t>
                  </w:r>
                </w:p>
                <w:p w:rsidR="00340473" w:rsidRDefault="00340473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עמי 403. </w:t>
                  </w:r>
                </w:p>
                <w:p w:rsidR="00340473" w:rsidRDefault="00340473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תשי''ח, עמי 82; תשכ"ב עמ' 6, עמ 42; תשכ''ד, עמ' 42; תשכ"ט, עמ' 98.</w:t>
                  </w:r>
                </w:p>
                <w:p w:rsidR="00340473" w:rsidRDefault="00340473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תשכ"ט, עמ' 28.</w:t>
                  </w:r>
                </w:p>
                <w:p w:rsidR="00340473" w:rsidRPr="00BD2308" w:rsidRDefault="00340473">
                  <w:pPr>
                    <w:pStyle w:val="OCRStyle1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ע'"ר 1946, תוס' 1, עמ' 6 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98" o:spid="_x0000_s1027" type="#_x0000_t202" style="position:absolute;left:0;text-align:left;margin-left:59.8pt;margin-top:92.15pt;width:503.2pt;height:543.6pt;z-index:2;mso-wrap-style:none;mso-position-horizontal-relative:page;mso-position-vertical-relative:page" stroked="f">
            <v:textbox style="mso-next-textbox:#_x0000_s10598" inset="0,0,0,0">
              <w:txbxContent>
                <w:tbl>
                  <w:tblPr>
                    <w:tblW w:w="53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1"/>
                    <w:gridCol w:w="1402"/>
                    <w:gridCol w:w="1656"/>
                  </w:tblGrid>
                  <w:tr w:rsidR="00340473" w:rsidRPr="00BD2308">
                    <w:trPr>
                      <w:jc w:val="right"/>
                    </w:trPr>
                    <w:tc>
                      <w:tcPr>
                        <w:tcW w:w="4095" w:type="pct"/>
                        <w:gridSpan w:val="2"/>
                      </w:tcPr>
                      <w:p w:rsidR="00340473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כחוק מבקר המדינה, תשי"ח-1958 [נוסח משולב] 1 (להלן - החוק), בסעיף 2, בסופו</w:t>
                        </w:r>
                      </w:p>
                      <w:p w:rsidR="00340473" w:rsidRPr="00BD2308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"של הכנסת (בחוק זה - ועדת הכנסת)".</w:t>
                        </w:r>
                      </w:p>
                    </w:tc>
                    <w:tc>
                      <w:tcPr>
                        <w:tcW w:w="905" w:type="pct"/>
                      </w:tcPr>
                      <w:p w:rsidR="00340473" w:rsidRPr="00BD2308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340473" w:rsidRPr="00BD2308">
                    <w:trPr>
                      <w:jc w:val="right"/>
                    </w:trPr>
                    <w:tc>
                      <w:tcPr>
                        <w:tcW w:w="4095" w:type="pct"/>
                        <w:gridSpan w:val="2"/>
                      </w:tcPr>
                      <w:p w:rsidR="00340473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17 לחוק, בסעיף קטן (א), אחרי "ביחסי חוץ" יבוא "או בקשרי מסחר בין-</w:t>
                        </w:r>
                      </w:p>
                      <w:p w:rsidR="00340473" w:rsidRPr="00BD2308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לאומיים".</w:t>
                        </w:r>
                      </w:p>
                    </w:tc>
                    <w:tc>
                      <w:tcPr>
                        <w:tcW w:w="905" w:type="pct"/>
                      </w:tcPr>
                      <w:p w:rsidR="00340473" w:rsidRPr="00BD2308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340473" w:rsidRPr="00BD2308">
                    <w:trPr>
                      <w:jc w:val="right"/>
                    </w:trPr>
                    <w:tc>
                      <w:tcPr>
                        <w:tcW w:w="4095" w:type="pct"/>
                        <w:gridSpan w:val="2"/>
                      </w:tcPr>
                      <w:p w:rsidR="00340473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26 לחוק, במקום הסיפה החל במלים "שאפשר להעניקן" יבוא ''האמורות</w:t>
                        </w:r>
                      </w:p>
                      <w:p w:rsidR="00340473" w:rsidRPr="00BD2308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8 עד 11 ו-27(ב) ו-(ד)-לחוק ועדות חקירה, תשכ"ט-21968, בשינויים המחוייבים".</w:t>
                        </w:r>
                      </w:p>
                    </w:tc>
                    <w:tc>
                      <w:tcPr>
                        <w:tcW w:w="905" w:type="pct"/>
                      </w:tcPr>
                      <w:p w:rsidR="00340473" w:rsidRPr="00BD2308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340473" w:rsidRPr="00BD2308">
                    <w:trPr>
                      <w:jc w:val="right"/>
                    </w:trPr>
                    <w:tc>
                      <w:tcPr>
                        <w:tcW w:w="4095" w:type="pct"/>
                        <w:gridSpan w:val="2"/>
                      </w:tcPr>
                      <w:p w:rsidR="00340473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27 לחוק, בסעיף קטן (ב), אחרי "ביחסי חוץ" יבוא "או בקשרי מסחר בין-</w:t>
                        </w:r>
                      </w:p>
                      <w:p w:rsidR="00340473" w:rsidRPr="00BD2308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לאומיים".</w:t>
                        </w:r>
                      </w:p>
                    </w:tc>
                    <w:tc>
                      <w:tcPr>
                        <w:tcW w:w="905" w:type="pct"/>
                      </w:tcPr>
                      <w:p w:rsidR="00340473" w:rsidRPr="00BD2308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340473" w:rsidRPr="00BD2308">
                    <w:trPr>
                      <w:jc w:val="right"/>
                    </w:trPr>
                    <w:tc>
                      <w:tcPr>
                        <w:tcW w:w="4095" w:type="pct"/>
                        <w:gridSpan w:val="2"/>
                      </w:tcPr>
                      <w:p w:rsidR="00340473" w:rsidRPr="00BD2308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29 לחוק יבואו סעיפים אלה:</w:t>
                        </w:r>
                      </w:p>
                    </w:tc>
                    <w:tc>
                      <w:tcPr>
                        <w:tcW w:w="905" w:type="pct"/>
                        <w:vMerge w:val="restart"/>
                      </w:tcPr>
                      <w:p w:rsidR="00340473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340473" w:rsidRPr="00BD2308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47-30</w:t>
                        </w:r>
                      </w:p>
                    </w:tc>
                  </w:tr>
                  <w:tr w:rsidR="00340473">
                    <w:trPr>
                      <w:jc w:val="right"/>
                    </w:trPr>
                    <w:tc>
                      <w:tcPr>
                        <w:tcW w:w="3329" w:type="pct"/>
                      </w:tcPr>
                      <w:p w:rsidR="00340473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דו"חות, חוות דעת או כל מסמך אחר שהוציא או הכין המבקר</w:t>
                        </w:r>
                      </w:p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תפקידיו לא ישמשו ראיה ככל הליך משפטי או משמעתי.</w:t>
                        </w:r>
                      </w:p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הודעה שנתקבלה אגב מילוי תפקידיו של המבקר לא תשמש-</w:t>
                        </w:r>
                      </w:p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בהליך משפטי או משמעתי, חוץ ממשפט פלילי בשל מסירת עדות</w:t>
                        </w:r>
                      </w:p>
                      <w:p w:rsidR="00340473" w:rsidRPr="00BD2308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בשבועה או בהן צדק, שהושגה מכוח הסמכויות האמורות בסעיף 26.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"חומר שאינו</w:t>
                        </w:r>
                      </w:p>
                      <w:p w:rsidR="00340473" w:rsidRPr="00BD2308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</w:t>
                        </w:r>
                      </w:p>
                    </w:tc>
                    <w:tc>
                      <w:tcPr>
                        <w:tcW w:w="905" w:type="pct"/>
                        <w:vMerge/>
                      </w:tcPr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40473">
                    <w:trPr>
                      <w:jc w:val="right"/>
                    </w:trPr>
                    <w:tc>
                      <w:tcPr>
                        <w:tcW w:w="3329" w:type="pct"/>
                      </w:tcPr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פרק שביעי: בירור תלונות הציבור </w:t>
                        </w:r>
                      </w:p>
                    </w:tc>
                    <w:tc>
                      <w:tcPr>
                        <w:tcW w:w="766" w:type="pct"/>
                      </w:tcPr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5" w:type="pct"/>
                      </w:tcPr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40473">
                    <w:trPr>
                      <w:jc w:val="right"/>
                    </w:trPr>
                    <w:tc>
                      <w:tcPr>
                        <w:tcW w:w="3329" w:type="pct"/>
                      </w:tcPr>
                      <w:p w:rsidR="00340473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המבקר יברר, לפי הוראות חוק זה, גם תלונות הבאות אליו מקרב</w:t>
                        </w:r>
                      </w:p>
                      <w:p w:rsidR="00340473" w:rsidRPr="00BD2308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הציבור; בתפקידו זה יכהן בתואר "נציב תלונות הציבור". </w:t>
                        </w:r>
                      </w:p>
                    </w:tc>
                    <w:tc>
                      <w:tcPr>
                        <w:tcW w:w="766" w:type="pct"/>
                      </w:tcPr>
                      <w:p w:rsidR="00340473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המבקר כנציב</w:t>
                        </w:r>
                      </w:p>
                      <w:p w:rsidR="00340473" w:rsidRPr="00BD2308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התלונות</w:t>
                        </w:r>
                      </w:p>
                    </w:tc>
                    <w:tc>
                      <w:tcPr>
                        <w:tcW w:w="905" w:type="pct"/>
                      </w:tcPr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40473">
                    <w:trPr>
                      <w:jc w:val="right"/>
                    </w:trPr>
                    <w:tc>
                      <w:tcPr>
                        <w:tcW w:w="3329" w:type="pct"/>
                      </w:tcPr>
                      <w:p w:rsidR="00340473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נציב תלונות הציבור ימלא את תפקידו בעזרת יחידה מיוחדת במש-;</w:t>
                        </w:r>
                      </w:p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 מבקר המדינה, שתיקרא "נציבות תלונות הציבור"; מנהל הנציבות</w:t>
                        </w:r>
                      </w:p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יתמנה על ידי ועדת הכנסת לפי הצעת נציב תלונות הציבור ויהיה אחראי;</w:t>
                        </w:r>
                      </w:p>
                      <w:p w:rsidR="00340473" w:rsidRPr="00BD2308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לפניו במישרין. </w:t>
                        </w:r>
                      </w:p>
                    </w:tc>
                    <w:tc>
                      <w:tcPr>
                        <w:tcW w:w="766" w:type="pct"/>
                      </w:tcPr>
                      <w:p w:rsidR="00340473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היחידה לבירור</w:t>
                        </w:r>
                      </w:p>
                      <w:p w:rsidR="00340473" w:rsidRPr="00BD2308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תלונות</w:t>
                        </w:r>
                      </w:p>
                    </w:tc>
                    <w:tc>
                      <w:tcPr>
                        <w:tcW w:w="905" w:type="pct"/>
                      </w:tcPr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40473">
                    <w:trPr>
                      <w:jc w:val="right"/>
                    </w:trPr>
                    <w:tc>
                      <w:tcPr>
                        <w:tcW w:w="3329" w:type="pct"/>
                      </w:tcPr>
                      <w:p w:rsidR="00340473" w:rsidRPr="00BD2308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כל אדם רשאי להגיש תלונה אל נציב תלונות הציבור. |</w:t>
                        </w:r>
                      </w:p>
                    </w:tc>
                    <w:tc>
                      <w:tcPr>
                        <w:tcW w:w="766" w:type="pct"/>
                      </w:tcPr>
                      <w:p w:rsidR="00340473" w:rsidRPr="00BD2308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תלונה של מי</w:t>
                        </w:r>
                      </w:p>
                    </w:tc>
                    <w:tc>
                      <w:tcPr>
                        <w:tcW w:w="905" w:type="pct"/>
                      </w:tcPr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40473">
                    <w:trPr>
                      <w:jc w:val="right"/>
                    </w:trPr>
                    <w:tc>
                      <w:tcPr>
                        <w:tcW w:w="3329" w:type="pct"/>
                      </w:tcPr>
                      <w:p w:rsidR="00340473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תלונה שהוגשה בכתב ותלונה שהוגשה בעל פה ונרשמה מפי</w:t>
                        </w:r>
                      </w:p>
                      <w:p w:rsidR="00340473" w:rsidRPr="00BD2308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המתלונן תיחתם בידי המתלונן ויצויינו בה שם המתלונן ומענו. </w:t>
                        </w:r>
                      </w:p>
                    </w:tc>
                    <w:tc>
                      <w:tcPr>
                        <w:tcW w:w="766" w:type="pct"/>
                      </w:tcPr>
                      <w:p w:rsidR="00340473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דרך הגשת</w:t>
                        </w:r>
                      </w:p>
                      <w:p w:rsidR="00340473" w:rsidRPr="00BD2308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התלונה</w:t>
                        </w:r>
                      </w:p>
                    </w:tc>
                    <w:tc>
                      <w:tcPr>
                        <w:tcW w:w="905" w:type="pct"/>
                      </w:tcPr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40473">
                    <w:trPr>
                      <w:jc w:val="right"/>
                    </w:trPr>
                    <w:tc>
                      <w:tcPr>
                        <w:tcW w:w="3329" w:type="pct"/>
                      </w:tcPr>
                      <w:p w:rsidR="00340473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תלונה של אסיר כמשמעותו בפקודת בתי הסוהר, 31946, תוגש?</w:t>
                        </w:r>
                      </w:p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במעטפה סגורה, ונציב כתי הסוהר, או מי שהוא הסמיך לכך, יעבירנה -</w:t>
                        </w:r>
                      </w:p>
                      <w:p w:rsidR="00340473" w:rsidRPr="00BD2308" w:rsidRDefault="00340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בלי שיפתחנה - אל נציב תלונות הציבור. </w:t>
                        </w:r>
                      </w:p>
                    </w:tc>
                    <w:tc>
                      <w:tcPr>
                        <w:tcW w:w="766" w:type="pct"/>
                      </w:tcPr>
                      <w:p w:rsidR="00340473" w:rsidRPr="00BD2308" w:rsidRDefault="00340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חלונה של אסיר</w:t>
                        </w:r>
                      </w:p>
                    </w:tc>
                    <w:tc>
                      <w:tcPr>
                        <w:tcW w:w="905" w:type="pct"/>
                      </w:tcPr>
                      <w:p w:rsidR="00340473" w:rsidRDefault="003404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40473" w:rsidRDefault="003404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599" o:spid="_x0000_s1028" type="#_x0000_t202" style="position:absolute;left:0;text-align:left;margin-left:118.4pt;margin-top:59.95pt;width:292.5pt;height:29.3pt;z-index:1;mso-wrap-style:none;mso-position-horizontal-relative:page;mso-position-vertical-relative:page" stroked="f">
            <v:textbox style="mso-next-textbox:#_x0000_s10599" inset="0,0,0,0">
              <w:txbxContent>
                <w:p w:rsidR="00340473" w:rsidRPr="00BD2308" w:rsidRDefault="00340473">
                  <w:pPr>
                    <w:pStyle w:val="OCRStyle1"/>
                    <w:ind w:left="144"/>
                    <w:rPr>
                      <w:sz w:val="30"/>
                      <w:szCs w:val="30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מבקר המדינה (תיקון מס' 5), תשל"א-1971</w:t>
                  </w:r>
                </w:p>
              </w:txbxContent>
            </v:textbox>
            <w10:wrap anchorx="page" anchory="page"/>
          </v:shape>
        </w:pict>
      </w:r>
    </w:p>
    <w:p w:rsidR="00830A6A" w:rsidRDefault="00830A6A">
      <w:pPr>
        <w:rPr>
          <w:rtl/>
        </w:rPr>
      </w:pPr>
      <w:r>
        <w:rPr>
          <w:rtl/>
        </w:rPr>
        <w:br w:type="page"/>
      </w:r>
    </w:p>
    <w:p w:rsidR="00830A6A" w:rsidRDefault="00000000">
      <w:pPr>
        <w:rPr>
          <w:rtl/>
        </w:rPr>
      </w:pPr>
      <w:r>
        <w:pict>
          <v:shape id="_x0000_s1060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600" inset="0,0,0,0">
              <w:txbxContent>
                <w:p w:rsidR="00340473" w:rsidRDefault="00340473">
                  <w:r>
                    <w:rPr>
                      <w:rtl/>
                    </w:rPr>
                    <w:t>113                                          ספר החוקים 623                  י"ד בניסן התשל"א 09.04.1971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01" o:spid="_x0000_s1030" type="#_x0000_t202" style="position:absolute;left:0;text-align:left;margin-left:399.15pt;margin-top:685.05pt;width:173.2pt;height:81.3pt;z-index:6;mso-wrap-style:none;mso-position-horizontal-relative:page;mso-position-vertical-relative:page" stroked="f">
            <v:textbox style="mso-next-textbox:#_x0000_s10601" inset="0,0,0,0">
              <w:txbxContent>
                <w:p w:rsidR="00340473" w:rsidRPr="00830A6A" w:rsidRDefault="00340473">
                  <w:pPr>
                    <w:pStyle w:val="OCRStyle2"/>
                    <w:ind w:left="24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ס"ח תשי"ט, עמ'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02" o:spid="_x0000_s1031" type="#_x0000_t202" style="position:absolute;left:0;text-align:left;margin-left:144.9pt;margin-top:58.35pt;width:417.65pt;height:614.35pt;z-index:5;mso-wrap-style:none;mso-position-horizontal-relative:page;mso-position-vertical-relative:page" stroked="f">
            <v:textbox style="mso-next-textbox:#_x0000_s10602" inset="0,0,0,0">
              <w:txbxContent>
                <w:tbl>
                  <w:tblPr>
                    <w:tblW w:w="44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70"/>
                    <w:gridCol w:w="1122"/>
                  </w:tblGrid>
                  <w:tr w:rsidR="00340473" w:rsidRPr="00830A6A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340473" w:rsidRDefault="003404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תלונה ניתנת להגשה על אחד מאלה: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גוף מבוקר כמשמעותו בפסקאות (1) עד (6) לסעיף 9;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אחד הגופים האמורים בפסקאות (7) ו-(8) לסעיף 9,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שועדת הכנסת או נציב תלונות הציבור החליטו שפרק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יחול לגביו והודעה על כך נתפרסמה ברשומות;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עובד, נושא משרה או ממלא תפקיד בגוף כאמור</w:t>
                        </w:r>
                      </w:p>
                      <w:p w:rsidR="00340473" w:rsidRPr="00830A6A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 ו-(2) לסעיף זה.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340473" w:rsidRPr="00830A6A" w:rsidRDefault="003404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תלונה על מי</w:t>
                        </w:r>
                      </w:p>
                    </w:tc>
                  </w:tr>
                  <w:tr w:rsidR="00340473" w:rsidRPr="00830A6A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340473" w:rsidRDefault="003404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נושא לתלונה יכול שיהיה -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מעשה הפוגע במישרין במתלונן עצמו, או המונע ממנו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טובת הנאה, או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כשהמתלונן הוא חבר הכנסת - אף מעשה הפוגע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בזולת או המונע ממנו במישרין טובת הנאה,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והמעשה הוא בניגוד לחוק או ללא סמכות חוקית או בניגוד למינהל תקין,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שיש בו משום נוקשות יתירה או אי-צדק בולט; לענין זה "מעשה" -</w:t>
                        </w:r>
                      </w:p>
                      <w:p w:rsidR="00340473" w:rsidRPr="00830A6A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מחדל ופיגור בעשיה.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340473" w:rsidRPr="00830A6A" w:rsidRDefault="003404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תלונה על מה</w:t>
                        </w:r>
                      </w:p>
                    </w:tc>
                  </w:tr>
                  <w:tr w:rsidR="00340473" w:rsidRPr="00830A6A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340473" w:rsidRDefault="003404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בתלונות אלה לא יהיה בירור: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תלונות על נשיא המדינה;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תלונות על הכנסת, על ועדה מועדות הכנסת או על חבר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בשל מעשה שעשה במילוי תפקידו כחבר הכנסת או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למען מילוי תפקידו זה;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תלונה על הממשלה, על ועדת שרים או על שר בפעולתו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הממשלה, למעט פעולתו כממונה על משרד או על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תחום פעולה;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תלונה על פעולה שיפוטית של בית משפט או שופט,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דין או חבר בית דין, של ועדה שכוננה על פי חיקוק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חבר מחבריה;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תלונה בענין התלוי ועומד בבית משפט או בבית דין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שבית משפט או בית דין הכריע בו לגופו;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תלונה של המשרת בשירות סדיר או המשרת שירות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 בשירות מילואים לפי חוק שירות בטחון, תשי"ט-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ננוסח משולב]4, הנוגעת לסדרי השירות, לתנאי השירות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למשמעת;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תלונה של שוטר או של סוהר הנוגעת למשמעת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במשטרת ישראל או בשירות בתי הסוהר;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תלונה של עובד המדינה, לרבות שוטר וסוהר, או של</w:t>
                        </w:r>
                      </w:p>
                      <w:p w:rsidR="00340473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בגוף כאמור בסעיף 36, בענין הנוגע לשירותו כעובד,</w:t>
                        </w:r>
                      </w:p>
                      <w:p w:rsidR="00340473" w:rsidRPr="00830A6A" w:rsidRDefault="003404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יהיה בירור על מעשה החורג מהוראת חוק, תקנות,</w:t>
                        </w:r>
                      </w:p>
                    </w:tc>
                    <w:tc>
                      <w:tcPr>
                        <w:tcW w:w="739" w:type="pct"/>
                      </w:tcPr>
                      <w:p w:rsidR="00340473" w:rsidRDefault="003404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תלונות שאין</w:t>
                        </w:r>
                      </w:p>
                      <w:p w:rsidR="00340473" w:rsidRPr="00830A6A" w:rsidRDefault="003404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לברר אותן</w:t>
                        </w:r>
                      </w:p>
                    </w:tc>
                  </w:tr>
                </w:tbl>
                <w:p w:rsidR="00340473" w:rsidRDefault="0034047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94893" w:rsidRDefault="00294893">
      <w:pPr>
        <w:rPr>
          <w:rtl/>
        </w:rPr>
      </w:pPr>
      <w:r>
        <w:rPr>
          <w:rtl/>
        </w:rPr>
        <w:br w:type="page"/>
      </w:r>
    </w:p>
    <w:p w:rsidR="00294893" w:rsidRDefault="00000000">
      <w:pPr>
        <w:rPr>
          <w:rtl/>
        </w:rPr>
      </w:pPr>
      <w:r>
        <w:pict>
          <v:shape id="_x0000_s1060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603" inset="0,0,0,0">
              <w:txbxContent>
                <w:p w:rsidR="00340473" w:rsidRDefault="00340473">
                  <w:r>
                    <w:rPr>
                      <w:rtl/>
                    </w:rPr>
                    <w:t>114                                          ספר החוקים 623                  י"ד בניסן התשל"א 09.04.1971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04" o:spid="_x0000_s1033" type="#_x0000_t202" style="position:absolute;left:0;text-align:left;margin-left:68.2pt;margin-top:687.8pt;width:421.85pt;height:73.4pt;z-index:9;mso-wrap-style:none;mso-position-horizontal-relative:page;mso-position-vertical-relative:page" stroked="f">
            <v:textbox style="mso-next-textbox:#_x0000_s10604" inset="0,0,0,0">
              <w:txbxContent>
                <w:p w:rsidR="00340473" w:rsidRPr="00294893" w:rsidRDefault="00340473">
                  <w:pPr>
                    <w:pStyle w:val="OCRStyle3"/>
                    <w:ind w:left="50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5 חוקי א''י, כרך א', פרק נ''ד, עמ' 630; ס"ח תשכ''ח, עמ' 192.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05" o:spid="_x0000_s1034" type="#_x0000_t202" style="position:absolute;left:0;text-align:left;margin-left:69.25pt;margin-top:58.2pt;width:433.5pt;height:625.95pt;z-index:8;mso-wrap-style:none;mso-position-horizontal-relative:page;mso-position-vertical-relative:page" stroked="f">
            <v:textbox style="mso-next-textbox:#_x0000_s10605" inset="0,0,0,0">
              <w:txbxContent>
                <w:tbl>
                  <w:tblPr>
                    <w:tblW w:w="46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16"/>
                    <w:gridCol w:w="1666"/>
                  </w:tblGrid>
                  <w:tr w:rsidR="00340473" w:rsidRPr="00294893">
                    <w:trPr>
                      <w:jc w:val="right"/>
                    </w:trPr>
                    <w:tc>
                      <w:tcPr>
                        <w:tcW w:w="3943" w:type="pct"/>
                      </w:tcPr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שירות המדינה, הסכם קיבוצי, או מהסדרים כלליים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מטעם נציב שירות המדינה, ולגבי גוף כאמור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36 - מהסדרים כלליים דומים.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ואלה תלונות שלא יהיה בחן בירור, אלא אם מצא נציב תלונות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שיש סיבה מיוחדת המצדיקה את בירורן: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תלונה בעניו שניתנה 3ו החלטה שעליה אפשר, או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אפשר, להגיש על פי דין השגה, ערר או ערעור, והוא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מסוג הענינים שסעיף 38(5) דן בהם;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תלונה שהוגשה לאחר שעברה שנה מיום המעשה שעליו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נסבה התלונה או מהיום שהמעשה נודע למתלונן, לפי המאוחר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</w:tc>
                    <w:tc>
                      <w:tcPr>
                        <w:tcW w:w="1057" w:type="pct"/>
                      </w:tcPr>
                      <w:p w:rsidR="00340473" w:rsidRDefault="003404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תלונות שבירורן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מצריך סיבה</w:t>
                        </w:r>
                      </w:p>
                      <w:p w:rsidR="00340473" w:rsidRPr="00294893" w:rsidRDefault="003404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מיוחדת</w:t>
                        </w:r>
                      </w:p>
                    </w:tc>
                  </w:tr>
                  <w:tr w:rsidR="00340473" w:rsidRPr="00294893">
                    <w:trPr>
                      <w:jc w:val="right"/>
                    </w:trPr>
                    <w:tc>
                      <w:tcPr>
                        <w:tcW w:w="3943" w:type="pct"/>
                      </w:tcPr>
                      <w:p w:rsidR="00340473" w:rsidRDefault="003404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משהוגשה תלונה, יפתח נציב תלונות הציבור בבירורה, זולת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שאינה ממלאה אחרי סעיף 34, או שאינה בגדר מעיפים 36 או ,37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שאין לברר אותה מאחת הסיבות המנויות בסעיפים 38 ו-39, או שהיא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קנטרנית או טרדנית.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במקרים האמורים בסעיף קטן (א) יודיע נציב תלונות הציבור</w:t>
                        </w:r>
                      </w:p>
                      <w:p w:rsidR="00340473" w:rsidRPr="0029489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למתלונן בכתב, שלא יטפל בתלונה, ויציין את הנימוקים לכך.</w:t>
                        </w:r>
                      </w:p>
                    </w:tc>
                    <w:tc>
                      <w:tcPr>
                        <w:tcW w:w="1057" w:type="pct"/>
                      </w:tcPr>
                      <w:p w:rsidR="00340473" w:rsidRPr="00294893" w:rsidRDefault="003404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פתיחת הבירור</w:t>
                        </w:r>
                      </w:p>
                    </w:tc>
                  </w:tr>
                  <w:tr w:rsidR="00340473" w:rsidRPr="00294893">
                    <w:trPr>
                      <w:jc w:val="right"/>
                    </w:trPr>
                    <w:tc>
                      <w:tcPr>
                        <w:tcW w:w="3943" w:type="pct"/>
                      </w:tcPr>
                      <w:p w:rsidR="00340473" w:rsidRDefault="003404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(א) נציב תלונות הציבור רשאי לברר את התלונה בכל דרך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שיראה, ואינו קשור להוראות שבסדר דין או בדיני ראיות.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נציב תלונות הציבור יביא את התלונה לידיעת מי שהתלונה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ואם היה עובד כאמור בסעיף 36(3) - גם לידיעת הממונה עליו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הממונה), ויתן להם הזדמנות נאותה להשיב עליה; נציב תלונות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רשאי לדרוש ממי שהתלונה עליו להשיב על התלונה תוך התקופה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בדרישתו.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נציב תלונות הציבור רשאי לשמוע את המתלונן, את מי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שהתלונה עליו יכל אדם אחר אם דאה תועלת בדבר.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לצורך הבירור רשאי נציב תלונות הציבור לדרוש מכל אדם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גוף לתת לו, תוך תקופת שיקבע כדרישה ובאופן שיקבע, כל ידיעה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ומסמך העשויים, לדעת נציב תלונות הציבור, לעזור בבירור התלונה;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שנדרש למסור ידיעה או מסמך כאמור יהיה חייב למלא אחר הדרישה;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באמור בסעיף קטן זה כדי לגרוע מהוראות סעיפים 5ב עד 5ו לפקודת</w:t>
                        </w:r>
                      </w:p>
                      <w:p w:rsidR="00340473" w:rsidRPr="0029489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העדות 5.</w:t>
                        </w:r>
                      </w:p>
                    </w:tc>
                    <w:tc>
                      <w:tcPr>
                        <w:tcW w:w="1057" w:type="pct"/>
                      </w:tcPr>
                      <w:p w:rsidR="00340473" w:rsidRPr="00294893" w:rsidRDefault="003404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דרבי הבירור</w:t>
                        </w:r>
                      </w:p>
                    </w:tc>
                  </w:tr>
                  <w:tr w:rsidR="00340473" w:rsidRPr="00294893">
                    <w:trPr>
                      <w:jc w:val="right"/>
                    </w:trPr>
                    <w:tc>
                      <w:tcPr>
                        <w:tcW w:w="3943" w:type="pct"/>
                      </w:tcPr>
                      <w:p w:rsidR="00340473" w:rsidRDefault="003404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נציב תלונות הציבור רשאי להפסיק את בירור התלונה, אם נוכח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שנתקיימה אחת העילות המצדיקות שלא לפתוח בבירורה, או שענין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התלונה בא על תיקונו או שהמתלונן ביטל את תלונתו; כמקרה זה יודיע</w:t>
                        </w:r>
                      </w:p>
                      <w:p w:rsidR="0034047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למתלונן, למי שהתלונה עליו ולממונה, שהפסיק את הבירור, ויציין</w:t>
                        </w:r>
                      </w:p>
                      <w:p w:rsidR="00340473" w:rsidRPr="00294893" w:rsidRDefault="003404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הנימוקים לכך.</w:t>
                        </w:r>
                      </w:p>
                    </w:tc>
                    <w:tc>
                      <w:tcPr>
                        <w:tcW w:w="1057" w:type="pct"/>
                      </w:tcPr>
                      <w:p w:rsidR="00340473" w:rsidRPr="00294893" w:rsidRDefault="003404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הבירור</w:t>
                        </w:r>
                      </w:p>
                    </w:tc>
                  </w:tr>
                </w:tbl>
                <w:p w:rsidR="00340473" w:rsidRDefault="0034047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C5D53" w:rsidRDefault="008C5D53">
      <w:pPr>
        <w:rPr>
          <w:rtl/>
        </w:rPr>
      </w:pPr>
      <w:r>
        <w:rPr>
          <w:rtl/>
        </w:rPr>
        <w:br w:type="page"/>
      </w:r>
    </w:p>
    <w:p w:rsidR="008C5D53" w:rsidRDefault="00000000">
      <w:pPr>
        <w:rPr>
          <w:rtl/>
        </w:rPr>
      </w:pPr>
      <w:r>
        <w:pict>
          <v:shape id="_x0000_s1060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0606" inset="0,0,0,0">
              <w:txbxContent>
                <w:p w:rsidR="00340473" w:rsidRDefault="00340473">
                  <w:r>
                    <w:rPr>
                      <w:rtl/>
                    </w:rPr>
                    <w:t>115                                          ספר החוקים 623                  י"ד בניסן התשל"א 09.04.1971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07" o:spid="_x0000_s1036" type="#_x0000_t202" style="position:absolute;left:0;text-align:left;margin-left:393.8pt;margin-top:731.35pt;width:166.6pt;height:26.65pt;z-index:12;mso-wrap-style:none;mso-position-horizontal-relative:page;mso-position-vertical-relative:page" stroked="f">
            <v:textbox style="mso-next-textbox:#_x0000_s10607" inset="0,0,0,0">
              <w:txbxContent>
                <w:p w:rsidR="00340473" w:rsidRDefault="0034047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0608" o:spid="_x0000_s1037" type="#_x0000_t202" style="position:absolute;left:0;text-align:left;margin-left:145.9pt;margin-top:62.65pt;width:413.4pt;height:663.15pt;z-index:11;mso-wrap-style:none;mso-position-horizontal-relative:page;mso-position-vertical-relative:page" stroked="f">
            <v:textbox style="mso-next-textbox:#_x0000_s10608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3"/>
                    <w:gridCol w:w="1324"/>
                  </w:tblGrid>
                  <w:tr w:rsidR="00340473" w:rsidRPr="008C5D53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340473" w:rsidRDefault="003404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(א) מצא נציב תלונות הציבור שהתלונה היתה מוצדקת. יודיע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למתלונן, למי שהתלונה עליו, ואם ראה לעשות כן - גם לממונה,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ויציין את נימוקיו; נציב תלונות הציבור רשאי לפרש בתשובתו את תמצית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ממצאיו ורשאי הוא להצביע בפני מי שהתלונה עליו ובפני הממונה על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הצורך בתיקון ליקוי שהעלה הבירור ועל הדרך לתיקונו.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שהתלונה עליו או הממונה יודיע לנציב תלונות הציבור,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בהקדם האפשרי, אך לא יאוחר מחדשיים מיום קבלת ההודעה, על הצעדים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שננקטו.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 נציב תלונות הציבור שהתלונה לא היתה מוצדקת,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למתלונן, למי שהתלונה עליו, ואם ראה לעשות כן - גם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לממונה, ויציין את נימוקיו; ורשאי הוא לפרש בתשובתו את תמצית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ממצאיו.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העלה בירור התלונה חשד שנעברה עבירה פלילית, יביא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תלונות הציבור את הענין לידיעת היועץ המשפטי לממשלה; ורשאי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לעשות כן אם העלה בירור התלונה חשד שנעברה עבירה משמעתית</w:t>
                        </w:r>
                      </w:p>
                      <w:p w:rsidR="00340473" w:rsidRPr="008C5D5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 דין.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340473" w:rsidRPr="008C5D53" w:rsidRDefault="003404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הבירור</w:t>
                        </w:r>
                      </w:p>
                    </w:tc>
                  </w:tr>
                  <w:tr w:rsidR="00340473" w:rsidRPr="008C5D53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340473" w:rsidRDefault="003404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הודעה של נציב תלונות הציבור לפי סעיף 43(א) או (ג) לא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תכלול ולא תגלה חומר או ידיעה אשר לדעת ראש הממשלה או שר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הם ענין לבטחון המדינה, או אשר לדעת ראש הממשלה או שר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הם ענין ליחסי החוץ או לקשרי המסחר הבין-לאומיים של המדינה.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נציב תלונות הציבור כי הודעתו עלולה לכלול או לגלות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או ידיעה כאמור בסעיף קטן (א) ולא הביעו השרים את דעתם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שם, יבקש נציב תלונות הציבור את דעת ראש הממשלה, שר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או שר החוץ, לפי הענין, לפני שיתן את הודעתו.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נציב תלונות הציבור יהיה פטור מלציין את ממצאיו או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נימוקיו -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כשהתלונה היתה בענין מינוי למשרה פלונית או הטלת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פלוני;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כשהחומר או הראיה עלולים לדעתו לפגוע שלא כדין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בזכותו של אדם זולת המתלונן;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כשיש לדעתו בגילוי החומר או הראיה משום גילוי</w:t>
                        </w:r>
                      </w:p>
                      <w:p w:rsidR="00340473" w:rsidRPr="008C5D5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 מקצועי או ידיעה סודית כמשמעותם לפי כל דין.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340473" w:rsidRPr="008C5D53" w:rsidRDefault="003404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להודעה</w:t>
                        </w:r>
                      </w:p>
                    </w:tc>
                  </w:tr>
                  <w:tr w:rsidR="00340473" w:rsidRPr="008C5D53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340473" w:rsidRDefault="003404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(א) החלטותיו וממצאיו של נציב תלונות הציבור בענין תלונה -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בהם כדי להעניק למתלונן או לאדם אחר זכות או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בבית משפט או בבית דין שלא היה להם לפני כן;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בהם כדי למנוע מהמתלונן או מאדם אחר להשתמש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או לבקש סעד שהוא זכאי להם, אולם אם נקבע לכך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בחיקוק, לא יוארך המועד על ידי הגשת התלונה או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בירורה.</w:t>
                        </w:r>
                      </w:p>
                      <w:p w:rsidR="0034047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שום בית משפט לא ייזקק לבקשת סעד נגד החלטותיו וממצאיו</w:t>
                        </w:r>
                      </w:p>
                      <w:p w:rsidR="00340473" w:rsidRPr="008C5D53" w:rsidRDefault="003404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נציב תלונות הציבור בענין תלונה.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340473" w:rsidRPr="008C5D53" w:rsidRDefault="003404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וסעדים</w:t>
                        </w:r>
                      </w:p>
                    </w:tc>
                  </w:tr>
                </w:tbl>
                <w:p w:rsidR="00340473" w:rsidRDefault="0034047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40473" w:rsidRDefault="00340473">
      <w:pPr>
        <w:rPr>
          <w:rtl/>
        </w:rPr>
      </w:pPr>
      <w:r>
        <w:rPr>
          <w:rtl/>
        </w:rPr>
        <w:br w:type="page"/>
      </w:r>
    </w:p>
    <w:p w:rsidR="00340473" w:rsidRDefault="00000000">
      <w:pPr>
        <w:rPr>
          <w:rtl/>
        </w:rPr>
      </w:pPr>
      <w:r>
        <w:pict>
          <v:shape id="_x0000_s10609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0609" inset="0,0,0,0">
              <w:txbxContent>
                <w:p w:rsidR="00340473" w:rsidRDefault="00340473">
                  <w:r>
                    <w:rPr>
                      <w:rtl/>
                    </w:rPr>
                    <w:t>116                                          ספר החוקים 623                  י"ד בניסן התשל"א 09.04.1971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10" o:spid="_x0000_s1039" type="#_x0000_t202" style="position:absolute;left:0;text-align:left;margin-left:66.95pt;margin-top:695.95pt;width:180.3pt;height:50.95pt;z-index:17;mso-wrap-style:none;mso-position-horizontal-relative:page;mso-position-vertical-relative:page" stroked="f">
            <v:textbox style="mso-next-textbox:#_x0000_s10610" inset="0,0,0,0">
              <w:txbxContent>
                <w:p w:rsidR="00340473" w:rsidRDefault="0034047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0611" o:spid="_x0000_s1040" type="#_x0000_t202" style="position:absolute;left:0;text-align:left;margin-left:80.4pt;margin-top:438.55pt;width:104.55pt;height:47pt;z-index:16;mso-wrap-style:none;mso-position-horizontal-relative:page;mso-position-vertical-relative:page" stroked="f">
            <v:textbox style="mso-next-textbox:#_x0000_s10611" inset="0,0,0,0">
              <w:txbxContent>
                <w:p w:rsidR="00340473" w:rsidRDefault="00340473">
                  <w:pPr>
                    <w:pStyle w:val="OCRStyle5"/>
                    <w:ind w:left="18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40473" w:rsidRDefault="00340473">
                  <w:pPr>
                    <w:pStyle w:val="OCRStyle5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12" o:spid="_x0000_s1041" type="#_x0000_t202" style="position:absolute;left:0;text-align:left;margin-left:287.65pt;margin-top:472.35pt;width:140.2pt;height:62.3pt;z-index:15;mso-wrap-style:none;mso-position-horizontal-relative:page;mso-position-vertical-relative:page" stroked="f">
            <v:textbox style="mso-next-textbox:#_x0000_s10612" inset="0,0,0,0">
              <w:txbxContent>
                <w:p w:rsidR="00340473" w:rsidRDefault="00340473">
                  <w:pPr>
                    <w:pStyle w:val="OCRStyle5"/>
                    <w:ind w:left="19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40473" w:rsidRDefault="00340473">
                  <w:pPr>
                    <w:pStyle w:val="OCRStyle5"/>
                    <w:ind w:left="6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13" o:spid="_x0000_s1042" type="#_x0000_t202" style="position:absolute;left:0;text-align:left;margin-left:70.65pt;margin-top:58.4pt;width:7in;height:358.25pt;z-index:14;mso-wrap-style:none;mso-position-horizontal-relative:page;mso-position-vertical-relative:page" stroked="f">
            <v:textbox style="mso-next-textbox:#_x0000_s10613" inset="0,0,0,0">
              <w:txbxContent>
                <w:tbl>
                  <w:tblPr>
                    <w:tblW w:w="53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8"/>
                    <w:gridCol w:w="1671"/>
                    <w:gridCol w:w="1343"/>
                  </w:tblGrid>
                  <w:tr w:rsidR="00340473">
                    <w:trPr>
                      <w:jc w:val="right"/>
                    </w:trPr>
                    <w:tc>
                      <w:tcPr>
                        <w:tcW w:w="3355" w:type="pct"/>
                      </w:tcPr>
                      <w:p w:rsidR="00340473" w:rsidRDefault="003404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46.. גא) נציב תלונות הציבור יגיש לכנסת. מדי שנה, בראשית מושב</w:t>
                        </w:r>
                      </w:p>
                      <w:p w:rsid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דין ותשכון על פעולותיו שיכיל סקירה כללית ותיאור הטיפול</w:t>
                        </w:r>
                      </w:p>
                      <w:p w:rsid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במבחר של תלונות.</w:t>
                        </w:r>
                      </w:p>
                      <w:p w:rsid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נציב תלונות הציבור רשאי להגיש לכנסת דין וחשבון מיוחד</w:t>
                        </w:r>
                      </w:p>
                      <w:p w:rsid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 להגשת הדין וחשבון השגתי.</w:t>
                        </w:r>
                      </w:p>
                      <w:p w:rsid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הונח דין וחשבון על שולחן הכנסת, תדון בו ועדת הכנסת</w:t>
                        </w:r>
                      </w:p>
                      <w:p w:rsid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ותגיש לכנסת את סיכומיה והצעותיה לאישור.</w:t>
                        </w:r>
                      </w:p>
                      <w:p w:rsid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דין וחשבון לפי סעיף זה לא יפורסם לפני הנחתו על שולחן</w:t>
                        </w:r>
                      </w:p>
                      <w:p w:rsid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 &lt;</w:t>
                        </w:r>
                      </w:p>
                      <w:p w:rsid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44 יחולו בשינויים המחוייבים גם על דין</w:t>
                        </w:r>
                      </w:p>
                      <w:p w:rsidR="00340473" w:rsidRP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לפי סעיף זה.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340473" w:rsidRDefault="003404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וחשבון</w:t>
                        </w:r>
                      </w:p>
                      <w:p w:rsidR="00340473" w:rsidRPr="00340473" w:rsidRDefault="003404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40473">
                    <w:trPr>
                      <w:jc w:val="right"/>
                    </w:trPr>
                    <w:tc>
                      <w:tcPr>
                        <w:tcW w:w="3355" w:type="pct"/>
                      </w:tcPr>
                      <w:p w:rsidR="00340473" w:rsidRDefault="003404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(א) סעיפים 26,23,22 ו-28 יחולו בשינויים המחוייבים גם לעגין</w:t>
                        </w:r>
                      </w:p>
                      <w:p w:rsid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זה.</w:t>
                        </w:r>
                      </w:p>
                      <w:p w:rsid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אין בהוראות פרק זה כדי לגרוע מסמכותו של מבקר המדינה</w:t>
                        </w:r>
                      </w:p>
                      <w:p w:rsid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להיעזר בפעולותיו האחרות בחומר שהגיע לידיו בקשר לתלונות, בין</w:t>
                        </w:r>
                      </w:p>
                      <w:p w:rsidR="00340473" w:rsidRP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שבירר ובין שלא בירר אותן."</w:t>
                        </w:r>
                      </w:p>
                    </w:tc>
                    <w:tc>
                      <w:tcPr>
                        <w:tcW w:w="912" w:type="pct"/>
                      </w:tcPr>
                      <w:p w:rsidR="00340473" w:rsidRPr="00340473" w:rsidRDefault="003404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הוראות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40473" w:rsidRPr="00340473">
                    <w:trPr>
                      <w:jc w:val="right"/>
                    </w:trPr>
                    <w:tc>
                      <w:tcPr>
                        <w:tcW w:w="4267" w:type="pct"/>
                        <w:gridSpan w:val="2"/>
                      </w:tcPr>
                      <w:p w:rsidR="00340473" w:rsidRDefault="003404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נציב תלונות הציבור יהיה פטור מהגשת דין וחשבון שנתי, כאמור כסעיף 46(א),</w:t>
                        </w:r>
                      </w:p>
                      <w:p w:rsidR="00340473" w:rsidRP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במושב הכנסת הראשון שלאחר תחילת חוק זה.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40473" w:rsidRPr="00340473" w:rsidRDefault="003404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340473" w:rsidRPr="00340473">
                    <w:trPr>
                      <w:jc w:val="right"/>
                    </w:trPr>
                    <w:tc>
                      <w:tcPr>
                        <w:tcW w:w="4267" w:type="pct"/>
                        <w:gridSpan w:val="2"/>
                      </w:tcPr>
                      <w:p w:rsidR="00340473" w:rsidRPr="00340473" w:rsidRDefault="003404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תחילתו של חוק זה נ:יומ גי בתשרי תשל"ב (22 כספטמבר 1971).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40473" w:rsidRPr="00340473" w:rsidRDefault="003404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40473" w:rsidRDefault="0034047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D230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C14C65-B917-47BA-9308-B09CEA15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230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30A6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9489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C5D53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4047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2008-04-09T15:01:00Z</dcterms:created>
  <dcterms:modified xsi:type="dcterms:W3CDTF">2008-04-09T15:01:00Z</dcterms:modified>
</cp:coreProperties>
</file>