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7E29" w:rsidRDefault="00267E29">
      <w:pPr>
        <w:rPr>
          <w:rtl/>
        </w:rPr>
      </w:pPr>
    </w:p>
    <w:p w:rsidR="00267E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20" inset="0,0,0,0">
              <w:txbxContent>
                <w:p w:rsidR="00267E29" w:rsidRDefault="00267E29">
                  <w:r>
                    <w:rPr>
                      <w:rtl/>
                    </w:rPr>
                    <w:t>134                                          ספר החוקים 663                    ט"ז באב התשל"ב 27.07.1972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1" o:spid="_x0000_s1026" type="#_x0000_t202" style="position:absolute;left:0;text-align:left;margin-left:92.55pt;margin-top:665.75pt;width:396.8pt;height:82.55pt;z-index:5;mso-position-horizontal-relative:page;mso-position-vertical-relative:page" stroked="f">
            <v:textbox style="mso-next-textbox:#_x0000_s10621" inset="0,0,0,0">
              <w:txbxContent>
                <w:p w:rsidR="00267E29" w:rsidRDefault="00267E29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באב תשל''ב (18 ביולי 1972); הצעת החוק ודברי הסבר פורסמו בה"ח 1001, תשל''ב,</w:t>
                  </w:r>
                </w:p>
                <w:p w:rsidR="00267E29" w:rsidRDefault="00267E29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עמ' 366.</w:t>
                  </w:r>
                </w:p>
                <w:p w:rsidR="00267E29" w:rsidRDefault="00267E29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1 ס"ח תשי"ח, עמי 92; תשכיב, עמ' 6, עמי 42; תשכ"ד, עמי 42; תשכ"ט, עמי 98, תשל"א, עמי ?11.</w:t>
                  </w:r>
                </w:p>
                <w:p w:rsidR="00267E29" w:rsidRPr="00267E29" w:rsidRDefault="00267E29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2 ס''ח תשכ''ט,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2" o:spid="_x0000_s1027" type="#_x0000_t202" style="position:absolute;left:0;text-align:left;margin-left:118.5pt;margin-top:562.8pt;width:90.3pt;height:42.95pt;z-index:4;mso-position-horizontal-relative:page;mso-position-vertical-relative:page" stroked="f">
            <v:textbox style="mso-next-textbox:#_x0000_s10622" inset="0,0,0,0">
              <w:txbxContent>
                <w:p w:rsidR="00267E29" w:rsidRDefault="00267E2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מאיד</w:t>
                  </w:r>
                </w:p>
                <w:p w:rsidR="00267E29" w:rsidRDefault="00267E2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3" o:spid="_x0000_s1028" type="#_x0000_t202" style="position:absolute;left:0;text-align:left;margin-left:348.2pt;margin-top:593.7pt;width:129.3pt;height:47.3pt;z-index:3;mso-position-horizontal-relative:page;mso-position-vertical-relative:page" stroked="f">
            <v:textbox style="mso-next-textbox:#_x0000_s10623" inset="0,0,0,0">
              <w:txbxContent>
                <w:p w:rsidR="00267E29" w:rsidRDefault="00267E2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67E29" w:rsidRDefault="00267E29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4" o:spid="_x0000_s1029" type="#_x0000_t202" style="position:absolute;left:0;text-align:left;margin-left:93.35pt;margin-top:482.6pt;width:455.4pt;height:69.9pt;z-index:2;mso-position-horizontal-relative:page;mso-position-vertical-relative:page" stroked="f">
            <v:textbox style="mso-next-textbox:#_x0000_s106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156"/>
                  </w:tblGrid>
                  <w:tr w:rsidR="00267E29" w:rsidRPr="00267E29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267E29" w:rsidRDefault="00267E2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14(ב) לחוק מבקר המדינה, תשי"ח-1958 [נוסח משולב] 1, במקום הסיפה</w:t>
                        </w:r>
                      </w:p>
                      <w:p w:rsidR="00267E29" w:rsidRDefault="00267E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"ימנה שר המשפטים", יבוא "ימנה נשיא בית המשפט העליון ועדת חקירה</w:t>
                        </w:r>
                      </w:p>
                      <w:p w:rsidR="00267E29" w:rsidRDefault="00267E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שתחקור בענין; על ועדת החקירה יחולו הוראות חוק ועדות חקירה, תשכ"ט-1968 2,</w:t>
                        </w:r>
                      </w:p>
                      <w:p w:rsidR="00267E29" w:rsidRPr="00267E29" w:rsidRDefault="00267E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המחוייבים".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267E29" w:rsidRPr="00267E29" w:rsidRDefault="00267E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267E29" w:rsidRDefault="00267E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25" o:spid="_x0000_s1030" type="#_x0000_t202" style="position:absolute;left:0;text-align:left;margin-left:151.15pt;margin-top:447.35pt;width:274.65pt;height:29.3pt;z-index:1;mso-position-horizontal-relative:page;mso-position-vertical-relative:page" stroked="f">
            <v:textbox style="mso-next-textbox:#_x0000_s10625" inset="0,0,0,0">
              <w:txbxContent>
                <w:p w:rsidR="00267E29" w:rsidRPr="00267E29" w:rsidRDefault="00267E29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(תיקון מס' 6),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7E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913DA4-90B6-4814-A654-162AC877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7E2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2008-04-06T21:50:00Z</dcterms:created>
  <dcterms:modified xsi:type="dcterms:W3CDTF">2008-04-06T21:50:00Z</dcterms:modified>
</cp:coreProperties>
</file>