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0C72" w:rsidRDefault="006D0C72">
      <w:pPr>
        <w:rPr>
          <w:rtl/>
        </w:rPr>
      </w:pPr>
    </w:p>
    <w:p w:rsidR="006D0C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1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713" inset="0,0,0,0">
              <w:txbxContent>
                <w:p w:rsidR="006D0C72" w:rsidRDefault="006D0C72">
                  <w:r>
                    <w:rPr>
                      <w:rtl/>
                    </w:rPr>
                    <w:t>86                                           ספר החוקים 793                    כ' בשבט התשל"ו 22.01.1976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4" o:spid="_x0000_s1026" type="#_x0000_t202" style="position:absolute;left:0;text-align:left;margin-left:90.7pt;margin-top:704.05pt;width:179.4pt;height:24.75pt;z-index:7;mso-position-horizontal-relative:page;mso-position-vertical-relative:page" stroked="f">
            <v:textbox style="mso-next-textbox:#_x0000_s10714" inset="0,0,0,0">
              <w:txbxContent>
                <w:p w:rsidR="006D0C72" w:rsidRPr="006D0C72" w:rsidRDefault="006D0C72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793, כ' בשבט תשל''ו, 22.1.1976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5" o:spid="_x0000_s1027" type="#_x0000_t202" style="position:absolute;left:0;text-align:left;margin-left:88.75pt;margin-top:377.15pt;width:398.95pt;height:51.7pt;z-index:6;mso-position-horizontal-relative:page;mso-position-vertical-relative:page" stroked="f">
            <v:textbox style="mso-next-textbox:#_x0000_s10715" inset="0,0,0,0">
              <w:txbxContent>
                <w:p w:rsidR="006D0C72" w:rsidRDefault="006D0C72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בשבט תשל"ו (18 בינואר 1976) ;הצעת החוק ודברי הסבר פורסמו בה"ח 1813/ תשל"ו,</w:t>
                  </w:r>
                </w:p>
                <w:p w:rsidR="006D0C72" w:rsidRDefault="006D0C72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76.</w:t>
                  </w:r>
                </w:p>
                <w:p w:rsidR="006D0C72" w:rsidRDefault="006D0C72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תש''י, עמ' 176.</w:t>
                  </w:r>
                </w:p>
                <w:p w:rsidR="006D0C72" w:rsidRPr="006D0C72" w:rsidRDefault="006D0C72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תשכ"ז, עמ' .86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6" o:spid="_x0000_s1028" type="#_x0000_t202" style="position:absolute;left:0;text-align:left;margin-left:108.15pt;margin-top:292.6pt;width:119.8pt;height:46.55pt;z-index:5;mso-position-horizontal-relative:page;mso-position-vertical-relative:page" stroked="f">
            <v:textbox style="mso-next-textbox:#_x0000_s10716" inset="0,0,0,0">
              <w:txbxContent>
                <w:p w:rsidR="006D0C72" w:rsidRDefault="006D0C7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ויקטור שם-טוב</w:t>
                  </w:r>
                </w:p>
                <w:p w:rsidR="006D0C72" w:rsidRDefault="006D0C72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7" o:spid="_x0000_s1029" type="#_x0000_t202" style="position:absolute;left:0;text-align:left;margin-left:242.4pt;margin-top:288.45pt;width:112.25pt;height:57.8pt;z-index:4;mso-position-horizontal-relative:page;mso-position-vertical-relative:page" stroked="f">
            <v:textbox style="mso-next-textbox:#_x0000_s10717" inset="0,0,0,0">
              <w:txbxContent>
                <w:p w:rsidR="006D0C72" w:rsidRDefault="006D0C72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D0C72" w:rsidRDefault="006D0C72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8" o:spid="_x0000_s1030" type="#_x0000_t202" style="position:absolute;left:0;text-align:left;margin-left:404.15pt;margin-top:314.35pt;width:90.9pt;height:50.5pt;z-index:3;mso-position-horizontal-relative:page;mso-position-vertical-relative:page" stroked="f">
            <v:textbox style="mso-next-textbox:#_x0000_s10718" inset="0,0,0,0">
              <w:txbxContent>
                <w:p w:rsidR="006D0C72" w:rsidRDefault="006D0C7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D0C72" w:rsidRDefault="006D0C72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9" o:spid="_x0000_s1031" type="#_x0000_t202" style="position:absolute;left:0;text-align:left;margin-left:95.85pt;margin-top:119.35pt;width:463.1pt;height:166.1pt;z-index:2;mso-position-horizontal-relative:page;mso-position-vertical-relative:page" stroked="f">
            <v:textbox style="mso-next-textbox:#_x0000_s107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237"/>
                  </w:tblGrid>
                  <w:tr w:rsidR="006D0C72" w:rsidRPr="006D0C7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6D0C72" w:rsidRP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לחוק מגן דוד אדום, תש"י-1950 1, סעיף קטן (ד) יסומן (ה) ולפניו יבוא:</w:t>
                        </w:r>
                      </w:p>
                    </w:tc>
                    <w:tc>
                      <w:tcPr>
                        <w:tcW w:w="735" w:type="pct"/>
                      </w:tcPr>
                      <w:p w:rsidR="006D0C72" w:rsidRPr="006D0C72" w:rsidRDefault="006D0C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6D0C7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האגודה תהא פטורה מכל מכס, מס קניה ותשלומי חובה</w:t>
                        </w:r>
                      </w:p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על יבוא מכשירים, ציוד רפואי ותרופות, המשמשים את המטרות</w:t>
                        </w:r>
                      </w:p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האגודה כמפורט בסעיף 3, לרבות אמבולנסים, ניידות דם על ציודן</w:t>
                        </w:r>
                      </w:p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ואבזריהן, ציוד קשר, וציוד והמרים לבנק הדם, בין שהאגודה קנתה אותם</w:t>
                        </w:r>
                      </w:p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שקיבלה אותם כתרומה? פטור לפי סעיף קטן זה יחול על טובין</w:t>
                        </w:r>
                      </w:p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שנקנו רק אם אישר המנהל הכללי של משרד המסחר והתעשיה, או מי</w:t>
                        </w:r>
                      </w:p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הסמיך, כי אין מייצרים כמותם בישראל או כי לא ניתן להשיגם</w:t>
                        </w:r>
                      </w:p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בכמות ובאיכות הדרושות, או אם עומד בתקפו צו מאת שר</w:t>
                        </w:r>
                      </w:p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לפי סעיף 16 לחוק שירות עבודה בשעת חירום, תשכ"ז-</w:t>
                        </w:r>
                      </w:p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21967."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6D0C72" w:rsidRDefault="006D0C7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D0C72" w:rsidRDefault="006D0C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20" o:spid="_x0000_s1032" type="#_x0000_t202" style="position:absolute;left:0;text-align:left;margin-left:172.1pt;margin-top:81.1pt;width:247.5pt;height:30.1pt;z-index:1;mso-position-horizontal-relative:page;mso-position-vertical-relative:page" stroked="f">
            <v:textbox style="mso-next-textbox:#_x0000_s10720" inset="0,0,0,0">
              <w:txbxContent>
                <w:p w:rsidR="006D0C72" w:rsidRPr="006D0C72" w:rsidRDefault="006D0C72">
                  <w:pPr>
                    <w:pStyle w:val="OCRStyle1"/>
                    <w:ind w:left="31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מגן דוד אדום (תיקץ),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D0C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99C418-7429-4C3E-891E-352A8538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0C7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2008-04-06T22:36:00Z</dcterms:created>
  <dcterms:modified xsi:type="dcterms:W3CDTF">2008-04-06T22:36:00Z</dcterms:modified>
</cp:coreProperties>
</file>