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488A" w:rsidRDefault="00A9488A">
      <w:pPr>
        <w:rPr>
          <w:rtl/>
        </w:rPr>
      </w:pPr>
    </w:p>
    <w:p w:rsidR="00A948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6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767" inset="0,0,0,0">
              <w:txbxContent>
                <w:p w:rsidR="00A9488A" w:rsidRDefault="00A9488A">
                  <w:r>
                    <w:rPr>
                      <w:rtl/>
                    </w:rPr>
                    <w:t>42                                           ספר החוקים 217                   ט"ו בשבט התשי"ז 17.01.1957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68" o:spid="_x0000_s1026" type="#_x0000_t202" style="position:absolute;left:0;text-align:left;margin-left:70.15pt;margin-top:724.1pt;width:403.15pt;height:67.7pt;z-index:6;mso-position-horizontal-relative:page;mso-position-vertical-relative:page" stroked="f">
            <v:textbox style="mso-next-textbox:#_x0000_s10768" inset="0,0,0,0">
              <w:txbxContent>
                <w:p w:rsidR="00A9488A" w:rsidRDefault="00A9488A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וי בשבט תשי"ז (8 בינואר 1007) ; הצעת החוק ודברי הסבר נתפרסמו בה"ח</w:t>
                  </w:r>
                </w:p>
                <w:p w:rsidR="00A9488A" w:rsidRPr="00A9488A" w:rsidRDefault="00A9488A">
                  <w:pPr>
                    <w:pStyle w:val="OCRStyle1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287, תשי"ז, עמי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69" o:spid="_x0000_s1027" type="#_x0000_t202" style="position:absolute;left:0;text-align:left;margin-left:80.05pt;margin-top:642.7pt;width:123.95pt;height:38pt;z-index:5;mso-position-horizontal-relative:page;mso-position-vertical-relative:page" stroked="f">
            <v:textbox style="mso-next-textbox:#_x0000_s10769" inset="0,0,0,0">
              <w:txbxContent>
                <w:p w:rsidR="00A9488A" w:rsidRDefault="00A9488A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9488A" w:rsidRDefault="00A9488A">
                  <w:pPr>
                    <w:pStyle w:val="OCRStyle1"/>
                    <w:ind w:left="68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70" o:spid="_x0000_s1028" type="#_x0000_t202" style="position:absolute;left:0;text-align:left;margin-left:237.5pt;margin-top:642.7pt;width:118.4pt;height:44.35pt;z-index:4;mso-position-horizontal-relative:page;mso-position-vertical-relative:page" stroked="f">
            <v:textbox style="mso-next-textbox:#_x0000_s10770" inset="0,0,0,0">
              <w:txbxContent>
                <w:p w:rsidR="00A9488A" w:rsidRDefault="00A9488A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9488A" w:rsidRDefault="00A9488A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71" o:spid="_x0000_s1029" type="#_x0000_t202" style="position:absolute;left:0;text-align:left;margin-left:361.25pt;margin-top:676.95pt;width:112.05pt;height:38pt;z-index:3;mso-position-horizontal-relative:page;mso-position-vertical-relative:page" stroked="f">
            <v:textbox style="mso-next-textbox:#_x0000_s10771" inset="0,0,0,0">
              <w:txbxContent>
                <w:p w:rsidR="00A9488A" w:rsidRDefault="00A9488A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9488A" w:rsidRDefault="00A9488A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72" o:spid="_x0000_s1030" type="#_x0000_t202" style="position:absolute;left:0;text-align:left;margin-left:68.4pt;margin-top:306.3pt;width:505.3pt;height:330.85pt;z-index:2;mso-position-horizontal-relative:page;mso-position-vertical-relative:page" stroked="f">
            <v:textbox style="mso-next-textbox:#_x0000_s10772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90"/>
                    <w:gridCol w:w="1498"/>
                  </w:tblGrid>
                  <w:tr w:rsidR="00A9488A" w:rsidRPr="00A9488A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A9488A" w:rsidRDefault="00A9488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(א) שר הבטחון רשאי להכריז על שירות כעל שירות-חירום לענין חוק זה.</w:t>
                        </w:r>
                      </w:p>
                      <w:p w:rsidR="00A9488A" w:rsidRDefault="00A94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בהכרזה לפי סעיף זה ייקבע מועד תחילתה' והיא תעמוד בתקפה עד למועד</w:t>
                        </w:r>
                      </w:p>
                      <w:p w:rsidR="00A9488A" w:rsidRDefault="00A94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הבטחון באותה הכרזה או בהכרזה נוספת.</w:t>
                        </w:r>
                      </w:p>
                      <w:p w:rsidR="00A9488A" w:rsidRDefault="00A94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הכרזה לפי סעיף זה יכולה להיות כללית או לשירות מסויים או לשירות ביחידה</w:t>
                        </w:r>
                      </w:p>
                      <w:p w:rsidR="00A9488A" w:rsidRDefault="00A94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או לשירות במקום מסויים.</w:t>
                        </w:r>
                      </w:p>
                      <w:p w:rsidR="00A9488A" w:rsidRDefault="00A94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הכרזה לפי סעיף זה אינה טעונה פרסום ברשומות' ומותר להוכיחה בתעודה</w:t>
                        </w:r>
                      </w:p>
                      <w:p w:rsidR="00A9488A" w:rsidRPr="00A9488A" w:rsidRDefault="00A94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שנתמנה לכך על-ידי שר הבטחון.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A9488A" w:rsidRPr="00A9488A" w:rsidRDefault="00A94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הכרזה</w:t>
                        </w:r>
                      </w:p>
                    </w:tc>
                  </w:tr>
                  <w:tr w:rsidR="00A9488A" w:rsidRPr="00A9488A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A9488A" w:rsidRDefault="00A94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נקבע בחיקוק מועד לעשיית פעולה' ומי שהיה צריך לעשותה היה ביום האחרון של</w:t>
                        </w:r>
                      </w:p>
                      <w:p w:rsidR="00A9488A" w:rsidRDefault="00A94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מועד או בשלושת הימים שקדמו לו בשירות-חירום, רשאי הוא לעשות את הפעולה</w:t>
                        </w:r>
                      </w:p>
                      <w:p w:rsidR="00A9488A" w:rsidRDefault="00A94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יום לאחר שחרורו משירות-החירום או לאחר מתן ההכרזה לפי סעיף 1, הכל</w:t>
                        </w:r>
                      </w:p>
                      <w:p w:rsidR="00A9488A" w:rsidRDefault="00A94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המאוחר יותר; ואם עשה אותה פעולה תוך שלושים יום כאמור' לא תישמע טענה</w:t>
                        </w:r>
                      </w:p>
                      <w:p w:rsidR="00A9488A" w:rsidRPr="00A9488A" w:rsidRDefault="00A94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שהפעולה לא נעשתה במועדה.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A9488A" w:rsidRDefault="00A94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מועדים</w:t>
                        </w:r>
                      </w:p>
                      <w:p w:rsidR="00A9488A" w:rsidRDefault="00A94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הקבועים</w:t>
                        </w:r>
                      </w:p>
                      <w:p w:rsidR="00A9488A" w:rsidRPr="00A9488A" w:rsidRDefault="00A94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בחיקוק</w:t>
                        </w:r>
                      </w:p>
                    </w:tc>
                  </w:tr>
                  <w:tr w:rsidR="00A9488A" w:rsidRPr="00A9488A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A9488A" w:rsidRDefault="00A94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 נקבע בחוזה' בהצעה או במכרז מועד לעשיית פעולה' והמועד חל ביום שבו אדם</w:t>
                        </w:r>
                      </w:p>
                      <w:p w:rsidR="00A9488A" w:rsidRDefault="00A94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היה בשירות-חירום, יראו אותו מועד' לגבי אותו אדם, כאילו הוארך עד ליום</w:t>
                        </w:r>
                      </w:p>
                      <w:p w:rsidR="00A9488A" w:rsidRDefault="00A94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השלושים שלאחר שחרורו משירות החירום או שלאחר מתן הכרזה לפי סעיף 1 ,הכל כפי</w:t>
                        </w:r>
                      </w:p>
                      <w:p w:rsidR="00A9488A" w:rsidRPr="00A9488A" w:rsidRDefault="00A94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 יותר.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A9488A" w:rsidRDefault="00A94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מועדים</w:t>
                        </w:r>
                      </w:p>
                      <w:p w:rsidR="00A9488A" w:rsidRDefault="00A94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הקבועים</w:t>
                        </w:r>
                      </w:p>
                      <w:p w:rsidR="00A9488A" w:rsidRDefault="00A94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במסמכים</w:t>
                        </w:r>
                      </w:p>
                      <w:p w:rsidR="00A9488A" w:rsidRPr="00A9488A" w:rsidRDefault="00A94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פרטיים</w:t>
                        </w:r>
                      </w:p>
                    </w:tc>
                  </w:tr>
                  <w:tr w:rsidR="00A9488A" w:rsidRPr="00A9488A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A9488A" w:rsidRPr="00A9488A" w:rsidRDefault="00A94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  חוק זה בא להוסיף על כל דין אחר ולא לגרוע ממנו.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A9488A" w:rsidRPr="00A9488A" w:rsidRDefault="00A94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דין</w:t>
                        </w:r>
                      </w:p>
                    </w:tc>
                  </w:tr>
                  <w:tr w:rsidR="00A9488A" w:rsidRPr="00A9488A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A9488A" w:rsidRPr="00A9488A" w:rsidRDefault="00A94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   תחילתו של חוק זה היא ביום י"ט בחשון תשי"ז (24 באוקטובר 1956).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A9488A" w:rsidRPr="00A9488A" w:rsidRDefault="00A94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9488A" w:rsidRDefault="00A948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773" o:spid="_x0000_s1031" type="#_x0000_t202" style="position:absolute;left:0;text-align:left;margin-left:167.8pt;margin-top:281.95pt;width:261.35pt;height:20.8pt;z-index:1;mso-position-horizontal-relative:page;mso-position-vertical-relative:page" stroked="f">
            <v:textbox style="mso-next-textbox:#_x0000_s10773" inset="0,0,0,0">
              <w:txbxContent>
                <w:p w:rsidR="00A9488A" w:rsidRPr="00A9488A" w:rsidRDefault="00A9488A">
                  <w:pPr>
                    <w:pStyle w:val="OCRStyle1"/>
                    <w:ind w:left="93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הארכת מועדים, תשי"ז-1957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948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F37DA0-D98F-498A-9318-87C9B482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9488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2008-04-06T19:02:00Z</dcterms:created>
  <dcterms:modified xsi:type="dcterms:W3CDTF">2008-04-06T19:02:00Z</dcterms:modified>
</cp:coreProperties>
</file>