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95B4B" w:rsidRDefault="00B95B4B">
      <w:pPr>
        <w:rPr>
          <w:rtl/>
        </w:rPr>
      </w:pPr>
    </w:p>
    <w:p w:rsidR="00B95B4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0818" inset="0,0,0,0">
              <w:txbxContent>
                <w:p w:rsidR="00B95B4B" w:rsidRDefault="00B95B4B">
                  <w:r>
                    <w:rPr>
                      <w:rtl/>
                    </w:rPr>
                    <w:t>65                                           ספר החוקים 391                   כ"ה באדר התשכ"ג 21.03.1963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0819" o:spid="_x0000_s1026" type="#_x0000_t202" style="position:absolute;left:0;text-align:left;margin-left:151.35pt;margin-top:667.3pt;width:397pt;height:74.85pt;z-index:6;mso-position-horizontal-relative:page;mso-position-vertical-relative:page" stroked="f">
            <v:textbox style="mso-next-textbox:#_x0000_s10819" inset="0,0,0,0">
              <w:txbxContent>
                <w:p w:rsidR="00B95B4B" w:rsidRDefault="00B95B4B">
                  <w:pPr>
                    <w:pStyle w:val="OCRStyle1"/>
                    <w:ind w:left="51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י"ז באדר תשכ"ג (13 במרס 1963); הצעת החוק ודברי הסבר נתפרסמו בה"ח 529, תשכ''ב,</w:t>
                  </w:r>
                </w:p>
                <w:p w:rsidR="00B95B4B" w:rsidRDefault="00B95B4B">
                  <w:pPr>
                    <w:pStyle w:val="OCRStyle1"/>
                    <w:ind w:left="630"/>
                    <w:rPr>
                      <w:rtl/>
                    </w:rPr>
                  </w:pPr>
                  <w:r>
                    <w:rPr>
                      <w:rtl/>
                    </w:rPr>
                    <w:t>עמי .335</w:t>
                  </w:r>
                </w:p>
                <w:p w:rsidR="00B95B4B" w:rsidRPr="00B95B4B" w:rsidRDefault="00B95B4B">
                  <w:pPr>
                    <w:pStyle w:val="OCRStyle1"/>
                    <w:ind w:left="522"/>
                  </w:pPr>
                  <w:r>
                    <w:rPr>
                      <w:rtl/>
                    </w:rPr>
                    <w:t>1 ס"ח תשי"ג עמ' 168.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820" o:spid="_x0000_s1027" type="#_x0000_t202" style="position:absolute;left:0;text-align:left;margin-left:165.2pt;margin-top:586.3pt;width:111.1pt;height:34.45pt;z-index:5;mso-position-horizontal-relative:page;mso-position-vertical-relative:page" stroked="f">
            <v:textbox style="mso-next-textbox:#_x0000_s10820" inset="0,0,0,0">
              <w:txbxContent>
                <w:p w:rsidR="00B95B4B" w:rsidRDefault="00B95B4B">
                  <w:pPr>
                    <w:pStyle w:val="OCRStyle1"/>
                    <w:ind w:left="540"/>
                    <w:rPr>
                      <w:rtl/>
                    </w:rPr>
                  </w:pPr>
                  <w:r>
                    <w:rPr>
                      <w:rtl/>
                    </w:rPr>
                    <w:t>אבא אבן</w:t>
                  </w:r>
                </w:p>
                <w:p w:rsidR="00B95B4B" w:rsidRDefault="00B95B4B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0821" o:spid="_x0000_s1028" type="#_x0000_t202" style="position:absolute;left:0;text-align:left;margin-left:293.5pt;margin-top:585.5pt;width:103.35pt;height:37.8pt;z-index:4;mso-position-horizontal-relative:page;mso-position-vertical-relative:page" stroked="f">
            <v:textbox style="mso-next-textbox:#_x0000_s10821" inset="0,0,0,0">
              <w:txbxContent>
                <w:p w:rsidR="00B95B4B" w:rsidRDefault="00B95B4B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B95B4B" w:rsidRDefault="00B95B4B">
                  <w:pPr>
                    <w:pStyle w:val="OCRStyle1"/>
                    <w:ind w:left="45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822" o:spid="_x0000_s1029" type="#_x0000_t202" style="position:absolute;left:0;text-align:left;margin-left:429.55pt;margin-top:617.4pt;width:112.65pt;height:42.95pt;z-index:3;mso-position-horizontal-relative:page;mso-position-vertical-relative:page" stroked="f">
            <v:textbox style="mso-next-textbox:#_x0000_s10822" inset="0,0,0,0">
              <w:txbxContent>
                <w:p w:rsidR="00B95B4B" w:rsidRDefault="00B95B4B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B95B4B" w:rsidRDefault="00B95B4B">
                  <w:pPr>
                    <w:pStyle w:val="OCRStyle1"/>
                    <w:ind w:left="40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823" o:spid="_x0000_s1030" type="#_x0000_t202" style="position:absolute;left:0;text-align:left;margin-left:79.1pt;margin-top:462.35pt;width:474.4pt;height:120.6pt;z-index:2;mso-position-horizontal-relative:page;mso-position-vertical-relative:page" stroked="f">
            <v:textbox style="mso-next-textbox:#_x0000_s10823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91"/>
                    <w:gridCol w:w="5828"/>
                    <w:gridCol w:w="1408"/>
                  </w:tblGrid>
                  <w:tr w:rsidR="00B95B4B" w:rsidRPr="00B95B4B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B95B4B" w:rsidRPr="00B95B4B" w:rsidRDefault="00B95B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4א</w:t>
                        </w:r>
                      </w:p>
                    </w:tc>
                    <w:tc>
                      <w:tcPr>
                        <w:tcW w:w="4194" w:type="pct"/>
                        <w:gridSpan w:val="2"/>
                      </w:tcPr>
                      <w:p w:rsidR="00B95B4B" w:rsidRDefault="00B95B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אחרי סעיף 4 לחוק המוסד העליון ללשון העברית' תשי"ג-1953 1 (להלן - החוק</w:t>
                        </w:r>
                      </w:p>
                      <w:p w:rsidR="00B95B4B" w:rsidRPr="00B95B4B" w:rsidRDefault="00B95B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העיקרי)' יבוא:</w:t>
                        </w:r>
                      </w:p>
                    </w:tc>
                  </w:tr>
                  <w:tr w:rsidR="00B95B4B" w:rsidRPr="00B95B4B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B95B4B" w:rsidRDefault="00B95B4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8" w:type="pct"/>
                      </w:tcPr>
                      <w:p w:rsidR="00B95B4B" w:rsidRDefault="00B95B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4א. (א) המוסד רשאי למנות חברי כבוד' מבין חבריו ומבין שאינם</w:t>
                        </w:r>
                      </w:p>
                      <w:p w:rsidR="00B95B4B" w:rsidRDefault="00B95B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חבריו' ובלבד שמספרם לא יעלה על מספר חברי המוסד באותה שעה.</w:t>
                        </w:r>
                      </w:p>
                      <w:p w:rsidR="00B95B4B" w:rsidRDefault="00B95B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נתמנה חבר המוסד לחבר כבוד, רשאי המוסד למנות חבר אחר</w:t>
                        </w:r>
                      </w:p>
                      <w:p w:rsidR="00B95B4B" w:rsidRDefault="00B95B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למילוי המקום שנתפנה."</w:t>
                        </w:r>
                      </w:p>
                    </w:tc>
                    <w:tc>
                      <w:tcPr>
                        <w:tcW w:w="816" w:type="pct"/>
                      </w:tcPr>
                      <w:p w:rsidR="00B95B4B" w:rsidRPr="00B95B4B" w:rsidRDefault="00B95B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'-חברי כבוד</w:t>
                        </w:r>
                      </w:p>
                    </w:tc>
                  </w:tr>
                  <w:tr w:rsidR="00B95B4B" w:rsidRPr="00B95B4B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B95B4B" w:rsidRPr="00B95B4B" w:rsidRDefault="00B95B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  <w:tc>
                      <w:tcPr>
                        <w:tcW w:w="4194" w:type="pct"/>
                        <w:gridSpan w:val="2"/>
                      </w:tcPr>
                      <w:p w:rsidR="00B95B4B" w:rsidRPr="00B95B4B" w:rsidRDefault="00B95B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7 לחוק העיקרי, בפסקה (1), בסופה, יבוא "ואת חברי הכבוד'/</w:t>
                        </w:r>
                      </w:p>
                    </w:tc>
                  </w:tr>
                </w:tbl>
                <w:p w:rsidR="00B95B4B" w:rsidRDefault="00B95B4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824" o:spid="_x0000_s1031" type="#_x0000_t202" style="position:absolute;left:0;text-align:left;margin-left:170.35pt;margin-top:438.4pt;width:358.2pt;height:18.8pt;z-index:1;mso-position-horizontal-relative:page;mso-position-vertical-relative:page" stroked="f">
            <v:textbox style="mso-next-textbox:#_x0000_s10824" inset="0,0,0,0">
              <w:txbxContent>
                <w:p w:rsidR="00B95B4B" w:rsidRPr="00B95B4B" w:rsidRDefault="00B95B4B">
                  <w:pPr>
                    <w:pStyle w:val="OCRStyle1"/>
                    <w:ind w:left="50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המוסד העליון ללשון העברית (תיקון), תשכ"ג-1963 *</w:t>
                  </w:r>
                </w:p>
              </w:txbxContent>
            </v:textbox>
            <w10:wrap anchorx="page" anchory="page"/>
          </v:shape>
        </w:pict>
      </w:r>
    </w:p>
    <w:p w:rsidR="00E34233" w:rsidRDefault="00E34233">
      <w:bookmarkStart w:id="0" w:name="_PictureBullets"/>
      <w:bookmarkEnd w:id="0"/>
    </w:p>
    <w:sectPr w:rsidR="00E34233" w:rsidSect="00B95B4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95B4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A4C5E5B-52B8-45AB-A957-E2EED24F6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95B4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</dc:creator>
  <cp:keywords/>
  <dc:description/>
  <cp:lastModifiedBy>edi</cp:lastModifiedBy>
  <cp:revision>2</cp:revision>
  <dcterms:created xsi:type="dcterms:W3CDTF">2008-04-07T10:58:00Z</dcterms:created>
  <dcterms:modified xsi:type="dcterms:W3CDTF">2008-04-07T10:58:00Z</dcterms:modified>
</cp:coreProperties>
</file>