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2F98" w:rsidRDefault="00262F98">
      <w:pPr>
        <w:rPr>
          <w:rtl/>
        </w:rPr>
      </w:pPr>
    </w:p>
    <w:p w:rsidR="00262F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832" inset="0,0,0,0">
              <w:txbxContent>
                <w:p w:rsidR="00262F98" w:rsidRDefault="00262F98">
                  <w:r>
                    <w:rPr>
                      <w:rtl/>
                    </w:rPr>
                    <w:t>150                                          ספר החוקים 901                   ח' בתמוז התשל"ח 13.07.1978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33" o:spid="_x0000_s1026" type="#_x0000_t202" style="position:absolute;left:0;text-align:left;margin-left:98.05pt;margin-top:709.65pt;width:159.4pt;height:41pt;z-index:7;mso-position-horizontal-relative:page;mso-position-vertical-relative:page" stroked="f">
            <v:textbox style="mso-next-textbox:#_x0000_s10833" inset="0,0,0,0">
              <w:txbxContent>
                <w:p w:rsidR="00262F98" w:rsidRDefault="00262F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34" o:spid="_x0000_s1027" type="#_x0000_t202" style="position:absolute;left:0;text-align:left;margin-left:103.2pt;margin-top:420.15pt;width:375.8pt;height:65.35pt;z-index:6;mso-position-horizontal-relative:page;mso-position-vertical-relative:page" stroked="f">
            <v:textbox style="mso-next-textbox:#_x0000_s10834" inset="0,0,0,0">
              <w:txbxContent>
                <w:p w:rsidR="00262F98" w:rsidRDefault="00262F98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בסיון תשל"ח (3 ביולי 1978); הצעת החוק ודברי הסבר פורסמו בה"ח 1346, תשל"ח,</w:t>
                  </w:r>
                </w:p>
                <w:p w:rsidR="00262F98" w:rsidRDefault="00262F98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230.</w:t>
                  </w:r>
                </w:p>
                <w:p w:rsidR="00262F98" w:rsidRDefault="00262F98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ס''ח תשי"ג, עמ' 168; תשכ"ג, עמ' 65; תשכ"ט, עמ' 33. </w:t>
                  </w:r>
                </w:p>
                <w:p w:rsidR="00262F98" w:rsidRPr="00262F98" w:rsidRDefault="00262F98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35" o:spid="_x0000_s1028" type="#_x0000_t202" style="position:absolute;left:0;text-align:left;margin-left:119.8pt;margin-top:327.9pt;width:97.4pt;height:39.4pt;z-index:5;mso-position-horizontal-relative:page;mso-position-vertical-relative:page" stroked="f">
            <v:textbox style="mso-next-textbox:#_x0000_s10835" inset="0,0,0,0">
              <w:txbxContent>
                <w:p w:rsidR="00262F98" w:rsidRDefault="00262F98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262F98" w:rsidRDefault="00262F98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36" o:spid="_x0000_s1029" type="#_x0000_t202" style="position:absolute;left:0;text-align:left;margin-left:243.95pt;margin-top:328.7pt;width:90.7pt;height:45.35pt;z-index:4;mso-position-horizontal-relative:page;mso-position-vertical-relative:page" stroked="f">
            <v:textbox style="mso-next-textbox:#_x0000_s10836" inset="0,0,0,0">
              <w:txbxContent>
                <w:p w:rsidR="00262F98" w:rsidRDefault="00262F98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62F98" w:rsidRDefault="00262F98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37" o:spid="_x0000_s1030" type="#_x0000_t202" style="position:absolute;left:0;text-align:left;margin-left:400.2pt;margin-top:358pt;width:82.15pt;height:52.05pt;z-index:3;mso-position-horizontal-relative:page;mso-position-vertical-relative:page" stroked="f">
            <v:textbox style="mso-next-textbox:#_x0000_s10837" inset="0,0,0,0">
              <w:txbxContent>
                <w:p w:rsidR="00262F98" w:rsidRDefault="00262F98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62F98" w:rsidRDefault="00262F98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38" o:spid="_x0000_s1031" type="#_x0000_t202" style="position:absolute;left:0;text-align:left;margin-left:85.55pt;margin-top:128.1pt;width:469.65pt;height:193.85pt;z-index:2;mso-position-horizontal-relative:page;mso-position-vertical-relative:page" stroked="f">
            <v:textbox style="mso-next-textbox:#_x0000_s108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2"/>
                    <w:gridCol w:w="1306"/>
                    <w:gridCol w:w="1180"/>
                  </w:tblGrid>
                  <w:tr w:rsidR="00262F98" w:rsidRPr="00262F98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262F98" w:rsidRDefault="00262F9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7 לחוק המוסד העליון ללשון העברית, תשי"ג-11953 (להלן - החוק העי-</w:t>
                        </w:r>
                      </w:p>
                      <w:p w:rsid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קרי), במקום פסקה (5) יבוא:</w:t>
                        </w:r>
                      </w:p>
                      <w:p w:rsidR="00262F98" w:rsidRP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הוראות בדבר המשק והנהלת הכספים."</w:t>
                        </w:r>
                      </w:p>
                    </w:tc>
                    <w:tc>
                      <w:tcPr>
                        <w:tcW w:w="691" w:type="pct"/>
                      </w:tcPr>
                      <w:p w:rsidR="00262F98" w:rsidRPr="00262F98" w:rsidRDefault="00262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262F98" w:rsidRPr="00262F98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262F98" w:rsidRP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במקום סעיף 11 לחוק העיקרי יבוא:</w:t>
                        </w:r>
                      </w:p>
                    </w:tc>
                    <w:tc>
                      <w:tcPr>
                        <w:tcW w:w="691" w:type="pct"/>
                        <w:vMerge w:val="restart"/>
                      </w:tcPr>
                      <w:p w:rsidR="00262F98" w:rsidRDefault="00262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  <w:p w:rsidR="00262F98" w:rsidRDefault="00262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262F98" w:rsidRPr="00262F98" w:rsidRDefault="00262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11א ו-11ב</w:t>
                        </w:r>
                      </w:p>
                    </w:tc>
                  </w:tr>
                  <w:tr w:rsidR="00262F98">
                    <w:trPr>
                      <w:jc w:val="right"/>
                    </w:trPr>
                    <w:tc>
                      <w:tcPr>
                        <w:tcW w:w="3544" w:type="pct"/>
                      </w:tcPr>
                      <w:p w:rsidR="00262F98" w:rsidRDefault="00262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הוצאות המוסד יכוסו מאוצר המדינה ויהיו כלולות כתקציב המדינה.</w:t>
                        </w:r>
                      </w:p>
                      <w:p w:rsid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מינהלת המוסד תכין, לתאריך שקבע שר החינוך והתרבות, הצעת</w:t>
                        </w:r>
                      </w:p>
                      <w:p w:rsid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שנתי למוסד, ותגיש אותה לאישור הממשלה באמצעות שר החינוך</w:t>
                        </w:r>
                      </w:p>
                      <w:p w:rsidR="00262F98" w:rsidRP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"תקציב המוסד</w:t>
                        </w:r>
                      </w:p>
                      <w:p w:rsidR="00262F98" w:rsidRPr="00262F98" w:rsidRDefault="00262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הצעת תקציב</w:t>
                        </w:r>
                      </w:p>
                    </w:tc>
                    <w:tc>
                      <w:tcPr>
                        <w:tcW w:w="691" w:type="pct"/>
                        <w:vMerge/>
                      </w:tcPr>
                      <w:p w:rsid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62F98">
                    <w:trPr>
                      <w:jc w:val="right"/>
                    </w:trPr>
                    <w:tc>
                      <w:tcPr>
                        <w:tcW w:w="3544" w:type="pct"/>
                      </w:tcPr>
                      <w:p w:rsid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11ב. המוסד יעמוד לביקורתו של מבקר המדינה בהתאם לסעיף 9 (6)</w:t>
                        </w:r>
                      </w:p>
                      <w:p w:rsid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מבקר המדינה, תשי"ח-1958 [נוסח משולב] 2."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262F98" w:rsidRDefault="00262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ביקורת מבקר</w:t>
                        </w:r>
                      </w:p>
                      <w:p w:rsidR="00262F98" w:rsidRPr="00262F98" w:rsidRDefault="00262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691" w:type="pct"/>
                      </w:tcPr>
                      <w:p w:rsid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62F98" w:rsidRPr="00262F98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262F98" w:rsidRPr="00262F98" w:rsidRDefault="00262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תחולתו של חוק זה לגבי שנת הכספים 1978 ואילך.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262F98" w:rsidRPr="00262F98" w:rsidRDefault="00262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262F98" w:rsidRDefault="00262F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39" o:spid="_x0000_s1032" type="#_x0000_t202" style="position:absolute;left:0;text-align:left;margin-left:147.55pt;margin-top:82pt;width:292.05pt;height:41.2pt;z-index:1;mso-position-horizontal-relative:page;mso-position-vertical-relative:page" stroked="f">
            <v:textbox style="mso-next-textbox:#_x0000_s10839" inset="0,0,0,0">
              <w:txbxContent>
                <w:p w:rsidR="00262F98" w:rsidRDefault="00262F98">
                  <w:pPr>
                    <w:pStyle w:val="OCRStyle1"/>
                    <w:ind w:left="26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המוסד העליון ללשון העברית (תיקון מס' 3),</w:t>
                  </w:r>
                </w:p>
                <w:p w:rsidR="00262F98" w:rsidRPr="00262F98" w:rsidRDefault="00262F98">
                  <w:pPr>
                    <w:pStyle w:val="OCRStyle1"/>
                    <w:ind w:left="20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2F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E99DC39-B208-4E87-9798-28399B44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2F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2008-04-06T23:40:00Z</dcterms:created>
  <dcterms:modified xsi:type="dcterms:W3CDTF">2008-04-06T23:40:00Z</dcterms:modified>
</cp:coreProperties>
</file>