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2EEF" w:rsidRDefault="00EA2EEF">
      <w:pPr>
        <w:rPr>
          <w:rtl/>
        </w:rPr>
      </w:pPr>
    </w:p>
    <w:p w:rsidR="00EA2E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8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887" inset="0,0,0,0">
              <w:txbxContent>
                <w:p w:rsidR="00462697" w:rsidRDefault="00462697">
                  <w:r>
                    <w:rPr>
                      <w:rtl/>
                    </w:rPr>
                    <w:t>24                                           ספר החוקים 410                 כ"ה בכסליו התשכ"ד 11.12.1963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88" o:spid="_x0000_s1026" type="#_x0000_t202" style="position:absolute;left:0;text-align:left;margin-left:103.2pt;margin-top:712.7pt;width:185.55pt;height:26.15pt;z-index:4;mso-position-horizontal-relative:page;mso-position-vertical-relative:page" stroked="f">
            <v:textbox style="mso-next-textbox:#_x0000_s10888" inset="0,0,0,0">
              <w:txbxContent>
                <w:p w:rsidR="00462697" w:rsidRDefault="004626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89" o:spid="_x0000_s1027" type="#_x0000_t202" style="position:absolute;left:0;text-align:left;margin-left:100.05pt;margin-top:649.15pt;width:372.05pt;height:53.25pt;z-index:3;mso-position-horizontal-relative:page;mso-position-vertical-relative:page" stroked="f">
            <v:textbox style="mso-next-textbox:#_x0000_s10889" inset="0,0,0,0">
              <w:txbxContent>
                <w:p w:rsidR="00462697" w:rsidRDefault="0046269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בכסלו תשכ"ד (2 בדצמבר 1963); הצעת החוק ודברי הסבר פורסמו בה"ח 518   תשכ"ב</w:t>
                  </w:r>
                </w:p>
                <w:p w:rsidR="00462697" w:rsidRDefault="00462697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229.</w:t>
                  </w:r>
                </w:p>
                <w:p w:rsidR="00462697" w:rsidRPr="00EA2EEF" w:rsidRDefault="00462697">
                  <w:pPr>
                    <w:pStyle w:val="OCRStyle1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1941, תוס' 1 מס' 1154,  עמ' 119; ע"ר תש"ט, עמ' 93; ס"ח תשי''ז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90" o:spid="_x0000_s1028" type="#_x0000_t202" style="position:absolute;left:0;text-align:left;margin-left:97.1pt;margin-top:106.25pt;width:457.4pt;height:541.95pt;z-index:2;mso-position-horizontal-relative:page;mso-position-vertical-relative:page" stroked="f">
            <v:textbox style="mso-next-textbox:#_x0000_s108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6"/>
                    <w:gridCol w:w="1432"/>
                    <w:gridCol w:w="1169"/>
                  </w:tblGrid>
                  <w:tr w:rsidR="00462697" w:rsidRPr="00EA2EEF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462697" w:rsidRDefault="0046269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2ד לפקודת המועצות המקונ?יות, 1941    1(להלן - הפקודה)' במקום סעיף קטן (1)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נקבע בצו לפי סעיף 2 או על פיו כי הבחירות למועצה המקו-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מית' לועדים המקומיים כאמור בסעיף 5 (3) (להלן - ועדים מקומיים)'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לועדה של מועצה מקומית' יתנהלו לפי פנקס בוחרים, וכי תהיה זכות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ערר' בדבר רישום או אי-רישום בפנקס הבוחרים/ לפני ועדת בחירות'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שועדת הבחירות חייבת לדון בעצמה בערר ובין שהיא רשאית להע-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 לדיון לועדת משנה' יהיה ערעור על החלטת ועדת הבחירות או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המשנה לפני בית המשפט המחוזי והוא ידון בו בהרכב של שופט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 כפי שיקבע נשיא בית המשפט' הכל בתנאים ובדרך שנקבעו</w:t>
                        </w:r>
                      </w:p>
                      <w:p w:rsidR="00462697" w:rsidRPr="00EA2EEF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 לפקודה זו."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2697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</w:t>
                        </w:r>
                      </w:p>
                      <w:p w:rsidR="00462697" w:rsidRPr="00EA2EEF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2ד</w:t>
                        </w:r>
                      </w:p>
                    </w:tc>
                  </w:tr>
                  <w:tr w:rsidR="00462697" w:rsidRPr="00EA2EEF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462697" w:rsidRPr="00EA2EEF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2ד לפקודה יבוא: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2697" w:rsidRPr="00EA2EEF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2ה</w:t>
                        </w:r>
                      </w:p>
                    </w:tc>
                  </w:tr>
                  <w:tr w:rsidR="00462697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2ה. החלטתו של בית המשפט המחוזי בדבר תקפן או ביטולן של תוצאות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למועצה מקומית' לועד מקומי או לועדה של מועצה מקומית'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 - אין אחריה ולא כלום."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462697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''ערעור על</w:t>
                        </w:r>
                      </w:p>
                      <w:p w:rsidR="00462697" w:rsidRPr="00EA2EEF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הבחירות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62697" w:rsidRPr="00EA2EEF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462697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 לפקודה' בסופו' יבוא: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לענין סעיף זה' דין ועד מקומי כדין מועצה מקומית: אולם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העסקאות של ועד מקומי הנמנות עם המפורטות בסעיף קטן (2)' טעונות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המועצה המקומית' והחלטת המועצה המקומית בדבר מתן האישור</w:t>
                        </w:r>
                      </w:p>
                      <w:p w:rsidR="00462697" w:rsidRPr="00EA2EEF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טעונה אישור כאילו היתה העסקה בנכסיה של המועצה המקומית."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2697" w:rsidRPr="00EA2EEF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62697" w:rsidRPr="00EA2EEF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462697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5 לפקודה' בסעיף קטן (3) -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"העשויים להיות מורמים בירי המועצה המקומית מרכוש או מבני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בשטחי שפיטתם של אותם ועדים מקומיים" יבוא "בדבר תיאום השימוש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ועד מקומי עם השימוש בסמכויות המועצה, הן בענינים כספיים והן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אחרים,";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"ועד מקומי במילוי תפקידו כרשות מקומית יעמוד לבקורת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המדינה; אולם הבקורת לא תופעל אלא אם ועדת הכספים של הכנסת</w:t>
                        </w:r>
                      </w:p>
                      <w:p w:rsidR="00462697" w:rsidRPr="00EA2EEF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מבקר המדינה החליטו על כך ובמידה שהחליטו."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2697" w:rsidRPr="00EA2EEF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462697" w:rsidRPr="00EA2EEF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462697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 לפקודה, בסופו, יבוא: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סעיף זה דין ועד מקומי כדין מועצה מקומית אלא שסמכותו של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עיריה ניתנת לענין זה לראש הועד המקומי, ושר הפנים רשאי,</w:t>
                        </w:r>
                      </w:p>
                      <w:p w:rsidR="00462697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המכונן את המועצה, להגביל את סמכויותיו של ועד מקומי לענין זה</w:t>
                        </w:r>
                      </w:p>
                      <w:p w:rsidR="00462697" w:rsidRPr="00EA2EEF" w:rsidRDefault="004626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להעבירן, כולן או מקצתן, למועצה המקומית."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2697" w:rsidRPr="00EA2EEF" w:rsidRDefault="004626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462697" w:rsidRDefault="004626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91" o:spid="_x0000_s1029" type="#_x0000_t202" style="position:absolute;left:0;text-align:left;margin-left:118.85pt;margin-top:73pt;width:353.25pt;height:23.95pt;z-index:1;mso-position-horizontal-relative:page;mso-position-vertical-relative:page" stroked="f">
            <v:textbox style="mso-next-textbox:#_x0000_s10891" inset="0,0,0,0">
              <w:txbxContent>
                <w:p w:rsidR="00462697" w:rsidRPr="00EA2EEF" w:rsidRDefault="00462697">
                  <w:pPr>
                    <w:pStyle w:val="OCRStyle1"/>
                    <w:ind w:left="20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המועצות המקומיות (מס' 3), תשכ"ד-1963 *</w:t>
                  </w:r>
                </w:p>
              </w:txbxContent>
            </v:textbox>
            <w10:wrap anchorx="page" anchory="page"/>
          </v:shape>
        </w:pict>
      </w:r>
    </w:p>
    <w:p w:rsidR="000F62B4" w:rsidRDefault="000F62B4">
      <w:pPr>
        <w:rPr>
          <w:rtl/>
        </w:rPr>
      </w:pPr>
      <w:r>
        <w:rPr>
          <w:rtl/>
        </w:rPr>
        <w:br w:type="page"/>
      </w:r>
    </w:p>
    <w:p w:rsidR="000F62B4" w:rsidRDefault="00000000">
      <w:pPr>
        <w:rPr>
          <w:rtl/>
        </w:rPr>
      </w:pPr>
      <w:r>
        <w:pict>
          <v:shape id="_x0000_s10892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0892" inset="0,0,0,0">
              <w:txbxContent>
                <w:p w:rsidR="00462697" w:rsidRDefault="00462697">
                  <w:r>
                    <w:rPr>
                      <w:rtl/>
                    </w:rPr>
                    <w:t>25                                           ספר החוקים 410                 כ"ה בכסליו התשכ"ד 11.12.1963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93" o:spid="_x0000_s1031" type="#_x0000_t202" style="position:absolute;left:0;text-align:left;margin-left:368.8pt;margin-top:713.15pt;width:179.2pt;height:37.05pt;z-index:10;mso-position-horizontal-relative:page;mso-position-vertical-relative:page" stroked="f">
            <v:textbox style="mso-next-textbox:#_x0000_s10893" inset="0,0,0,0">
              <w:txbxContent>
                <w:p w:rsidR="00462697" w:rsidRDefault="004626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894" o:spid="_x0000_s1032" type="#_x0000_t202" style="position:absolute;left:0;text-align:left;margin-left:166.25pt;margin-top:560.5pt;width:128.5pt;height:48.1pt;z-index:9;mso-position-horizontal-relative:page;mso-position-vertical-relative:page" stroked="f">
            <v:textbox style="mso-next-textbox:#_x0000_s10894" inset="0,0,0,0">
              <w:txbxContent>
                <w:p w:rsidR="00462697" w:rsidRDefault="00462697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462697" w:rsidRDefault="00462697">
                  <w:pPr>
                    <w:pStyle w:val="OCRStyle2"/>
                    <w:ind w:left="78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95" o:spid="_x0000_s1033" type="#_x0000_t202" style="position:absolute;left:0;text-align:left;margin-left:310.4pt;margin-top:564.65pt;width:92.05pt;height:37.2pt;z-index:8;mso-position-horizontal-relative:page;mso-position-vertical-relative:page" stroked="f">
            <v:textbox style="mso-next-textbox:#_x0000_s10895" inset="0,0,0,0">
              <w:txbxContent>
                <w:p w:rsidR="00462697" w:rsidRDefault="00462697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62697" w:rsidRDefault="00462697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96" o:spid="_x0000_s1034" type="#_x0000_t202" style="position:absolute;left:0;text-align:left;margin-left:428.2pt;margin-top:589.2pt;width:124.95pt;height:39.6pt;z-index:7;mso-position-horizontal-relative:page;mso-position-vertical-relative:page" stroked="f">
            <v:textbox style="mso-next-textbox:#_x0000_s10896" inset="0,0,0,0">
              <w:txbxContent>
                <w:p w:rsidR="00462697" w:rsidRDefault="00462697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62697" w:rsidRDefault="00462697">
                  <w:pPr>
                    <w:pStyle w:val="OCRStyle2"/>
                    <w:ind w:left="6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97" o:spid="_x0000_s1035" type="#_x0000_t202" style="position:absolute;left:0;text-align:left;margin-left:105.9pt;margin-top:77.6pt;width:440.75pt;height:474.6pt;z-index:6;mso-position-horizontal-relative:page;mso-position-vertical-relative:page" stroked="f">
            <v:textbox style="mso-next-textbox:#_x0000_s1089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4"/>
                    <w:gridCol w:w="6979"/>
                  </w:tblGrid>
                  <w:tr w:rsidR="00462697" w:rsidRPr="000F62B4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462697" w:rsidRPr="000F62B4" w:rsidRDefault="004626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6א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462697" w:rsidRDefault="004626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כ). בסעיף 6א לפקודה' בסופו' יבוא: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הוראות הסעיפים הקטבים (1) עד (3) יחולו' בשינויים המחו-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 לפי הענין, על פיגורים בתשלום היטלים ואגרות המגיעים למועצה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לפי פקודה זו' לרבות כל צו וחוק עזר שניתנו על פיה.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שר הפנים רשאי, בצו המקים מועצה מקומית' לקבוע הוראות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הטלת קנס פיגורים על אי תשלום תשלומי חובה המגיעים לועד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מקומי' ולענין גבייתו יהא דייו של קנס הפיגורים כדין תשלום החובה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שבקשר אתו הוטל' ושיעורו לא יעלה על השיעור שנקבע לקנס הפיגורים</w:t>
                        </w:r>
                      </w:p>
                      <w:p w:rsidR="00462697" w:rsidRPr="000F62B4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חובה מאותו סוג המגיע למועצה המקומית."</w:t>
                        </w:r>
                      </w:p>
                    </w:tc>
                  </w:tr>
                  <w:tr w:rsidR="00462697" w:rsidRPr="000F62B4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462697" w:rsidRPr="000F62B4" w:rsidRDefault="004626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6ב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462697" w:rsidRDefault="004626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6ב לפקודה' במקום סעיף קטן (1)' יבוא: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אין לרשום בפנקס מקרקעין כל העברת נכס המצוי בתחומה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מועצה מקומית, אלא לאחר שהוצגה לפני רשם מקרקעין תעודה חתומה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ראש המועצה המקומית' המעידה שכל החובות המגיעים למועצה מאת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הנכס ביחס לאותו נכס והנובעים מהוראות פקודה זו או כל חיקוק</w:t>
                        </w:r>
                      </w:p>
                      <w:p w:rsidR="00462697" w:rsidRPr="000F62B4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סולקו במלואם או שאין חובות כאלה."</w:t>
                        </w:r>
                      </w:p>
                    </w:tc>
                  </w:tr>
                  <w:tr w:rsidR="00462697" w:rsidRPr="000F62B4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462697" w:rsidRPr="000F62B4" w:rsidRDefault="004626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462697" w:rsidRDefault="004626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9 לפקודה -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יבוא: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מועצה מקומית רשאית' באישור שר הפנים, להתקין חוקי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בכל ענין שהיא חייבת או מוסמכת לטפל בו על פי פקודה זו או על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הצו המכונן אותה או על פי כל חיקוק אחר.";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(4) יבוא: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עבר אדם עבירה על חוק עזר של המועצה לעיני עובד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 המועצה המקומית, שהורשה לענין סעיף קטן זה על פי החלטת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המועצה' או שהיה לעובד כאמור יסוד סביר להניח שהאדם עבר זה לא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עבירה כאמור, רשאי הוא לדרוש מאותו אדם לזהות את עצמו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לשביעת רצונו של אותו עובד; לא זיהה את עצמו אותו אדם כאמור'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העובד לדרוש ממנו שילך אתו לתחנת המשטרה הקרובה ביותר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זיהויו, ואם סירב לעשות כן, רשאי העובד להשתמש במידה סבירה</w:t>
                        </w:r>
                      </w:p>
                      <w:p w:rsidR="00462697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כוח כדי להביאו לתחנת המשטרה כאמור? במילוי תפקידו לפי סעיף</w:t>
                        </w:r>
                      </w:p>
                      <w:p w:rsidR="00462697" w:rsidRPr="000F62B4" w:rsidRDefault="004626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ישא העובד סימן היכר כפי שתקבע המועצה."</w:t>
                        </w:r>
                      </w:p>
                    </w:tc>
                  </w:tr>
                </w:tbl>
                <w:p w:rsidR="00462697" w:rsidRDefault="004626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62697" w:rsidRDefault="00462697">
      <w:pPr>
        <w:rPr>
          <w:rtl/>
        </w:rPr>
      </w:pPr>
      <w:r>
        <w:rPr>
          <w:rtl/>
        </w:rPr>
        <w:br w:type="page"/>
      </w:r>
    </w:p>
    <w:p w:rsidR="00462697" w:rsidRDefault="00000000">
      <w:pPr>
        <w:rPr>
          <w:rtl/>
        </w:rPr>
      </w:pPr>
      <w:r>
        <w:pict>
          <v:shape id="_x0000_s10898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898" inset="0,0,0,0">
              <w:txbxContent>
                <w:p w:rsidR="00462697" w:rsidRDefault="00462697">
                  <w:r>
                    <w:rPr>
                      <w:rtl/>
                    </w:rPr>
                    <w:t>26                                           ספר החוקים 410                 כ"ה בכסליו התשכ"ד 11.12.1963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99" o:spid="_x0000_s1037" type="#_x0000_t202" style="position:absolute;left:0;text-align:left;margin-left:90.9pt;margin-top:704.3pt;width:155.85pt;height:38.6pt;z-index:12;mso-position-horizontal-relative:page;mso-position-vertical-relative:page" stroked="f">
            <v:textbox style="mso-next-textbox:#_x0000_s10899" inset="0,0,0,0">
              <w:txbxContent>
                <w:p w:rsidR="00462697" w:rsidRDefault="004626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2E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59F6C5-AFE2-4175-B5C5-5F1BF576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2EE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F62B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626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2008-04-06T19:58:00Z</dcterms:created>
  <dcterms:modified xsi:type="dcterms:W3CDTF">2008-04-06T19:58:00Z</dcterms:modified>
</cp:coreProperties>
</file>