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F0C61" w:rsidRDefault="00CF0C61">
      <w:pPr>
        <w:rPr>
          <w:rtl/>
        </w:rPr>
      </w:pPr>
    </w:p>
    <w:p w:rsidR="00CF0C61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908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0908" inset="0,0,0,0">
              <w:txbxContent>
                <w:p w:rsidR="00CF0C61" w:rsidRDefault="00CF0C61">
                  <w:r>
                    <w:rPr>
                      <w:rtl/>
                    </w:rPr>
                    <w:t>36                                           ספר החוקים 117                    כ' בשבט התשי"ג 05.02.1953</w:t>
                  </w:r>
                </w:p>
              </w:txbxContent>
            </v:textbox>
            <w10:wrap anchorx="page" anchory="page"/>
          </v:shape>
        </w:pict>
      </w:r>
      <w:r>
        <w:pict>
          <v:shape id="_x0000_s10909" o:spid="_x0000_s1026" type="#_x0000_t202" style="position:absolute;left:0;text-align:left;margin-left:74.1pt;margin-top:679.8pt;width:403.35pt;height:125.95pt;z-index:6;mso-position-horizontal-relative:page;mso-position-vertical-relative:page" stroked="f">
            <v:textbox style="mso-next-textbox:#_x0000_s10909" inset="0,0,0,0">
              <w:txbxContent>
                <w:p w:rsidR="00CF0C61" w:rsidRDefault="00CF0C61">
                  <w:pPr>
                    <w:pStyle w:val="OCRStyle1"/>
                    <w:ind w:left="302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י"א בשבט תשי"ג (27 בינואר 1953); הצעת החוק ורברי הסבר נתפרסמו</w:t>
                  </w:r>
                </w:p>
                <w:p w:rsidR="00CF0C61" w:rsidRDefault="00CF0C61">
                  <w:pPr>
                    <w:pStyle w:val="OCRStyle1"/>
                    <w:ind w:left="48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בהצעות חוק 57 מיום י"ט בכסלו תשי"א (50 28.11), עמ' 36</w:t>
                  </w:r>
                </w:p>
                <w:p w:rsidR="00CF0C61" w:rsidRDefault="00CF0C61">
                  <w:pPr>
                    <w:pStyle w:val="OCRStyle1"/>
                    <w:ind w:left="30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חוקי א"י, כרד א/ פרק מ/ עמ' 476.</w:t>
                  </w:r>
                </w:p>
                <w:p w:rsidR="00CF0C61" w:rsidRDefault="00CF0C61">
                  <w:pPr>
                    <w:pStyle w:val="OCRStyle1"/>
                    <w:ind w:left="317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ע"ר מס' 913 מיום 29.9.39, תוס' 2, עט' 775</w:t>
                  </w:r>
                </w:p>
                <w:p w:rsidR="00CF0C61" w:rsidRDefault="00CF0C61">
                  <w:pPr>
                    <w:pStyle w:val="OCRStyle1"/>
                    <w:ind w:left="252"/>
                    <w:rPr>
                      <w:rtl/>
                    </w:rPr>
                  </w:pPr>
                  <w:r>
                    <w:rPr>
                      <w:rtl/>
                    </w:rPr>
                    <w:t>.. נתקבל בכנסת ביום י"א בשבט תשי"נ (27 בינואר 1953), הצעת החול! ורברי הסבר נתפרסמו</w:t>
                  </w:r>
                </w:p>
                <w:p w:rsidR="00CF0C61" w:rsidRDefault="00CF0C61">
                  <w:pPr>
                    <w:pStyle w:val="OCRStyle1"/>
                    <w:ind w:left="48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בהצעות חוק 132 מיום י 'ד באב תשי"ב (52 8 5), עמ' 330.</w:t>
                  </w:r>
                </w:p>
                <w:p w:rsidR="00CF0C61" w:rsidRDefault="00CF0C61">
                  <w:pPr>
                    <w:pStyle w:val="OCRStyle1"/>
                    <w:ind w:left="317"/>
                    <w:rPr>
                      <w:rtl/>
                    </w:rPr>
                  </w:pPr>
                  <w:r>
                    <w:rPr>
                      <w:rtl/>
                    </w:rPr>
                    <w:t>* ע"ר מס' 16 מיום י"ג כאב תש"ח (48 8 18), תוס' א', עט' 41</w:t>
                  </w:r>
                </w:p>
                <w:p w:rsidR="00CF0C61" w:rsidRPr="00CF0C61" w:rsidRDefault="00CF0C61">
                  <w:pPr>
                    <w:pStyle w:val="OCRStyle1"/>
                    <w:ind w:left="5112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הודפס ע"י המדפיס הממשלתי</w:t>
                  </w:r>
                </w:p>
              </w:txbxContent>
            </v:textbox>
            <w10:wrap anchorx="page" anchory="page"/>
          </v:shape>
        </w:pict>
      </w:r>
      <w:r>
        <w:pict>
          <v:shape id="_x0000_s10910" o:spid="_x0000_s1027" type="#_x0000_t202" style="position:absolute;left:0;text-align:left;margin-left:100.65pt;margin-top:589.3pt;width:88.5pt;height:38.4pt;z-index:5;mso-position-horizontal-relative:page;mso-position-vertical-relative:page" stroked="f">
            <v:textbox style="mso-next-textbox:#_x0000_s10910" inset="0,0,0,0">
              <w:txbxContent>
                <w:p w:rsidR="00CF0C61" w:rsidRDefault="00CF0C61">
                  <w:pPr>
                    <w:pStyle w:val="OCRStyle1"/>
                    <w:ind w:left="184"/>
                    <w:rPr>
                      <w:rtl/>
                    </w:rPr>
                  </w:pPr>
                  <w:r>
                    <w:rPr>
                      <w:rtl/>
                    </w:rPr>
                    <w:t>פרץ נפתלי</w:t>
                  </w:r>
                </w:p>
                <w:p w:rsidR="00CF0C61" w:rsidRDefault="00CF0C61">
                  <w:pPr>
                    <w:pStyle w:val="OCRStyle1"/>
                    <w:ind w:left="266"/>
                  </w:pPr>
                  <w:r>
                    <w:rPr>
                      <w:rtl/>
                    </w:rPr>
                    <w:t>שר החקלאות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10911" o:spid="_x0000_s1028" type="#_x0000_t202" style="position:absolute;left:0;text-align:left;margin-left:231.1pt;margin-top:593.05pt;width:130.5pt;height:44.75pt;z-index:4;mso-position-horizontal-relative:page;mso-position-vertical-relative:page" stroked="f">
            <v:textbox style="mso-next-textbox:#_x0000_s10911" inset="0,0,0,0">
              <w:txbxContent>
                <w:p w:rsidR="00CF0C61" w:rsidRDefault="00CF0C61">
                  <w:pPr>
                    <w:pStyle w:val="OCRStyle1"/>
                    <w:ind w:left="554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CF0C61" w:rsidRDefault="00CF0C61">
                  <w:pPr>
                    <w:pStyle w:val="OCRStyle1"/>
                    <w:ind w:left="727"/>
                    <w:rPr>
                      <w:rtl/>
                    </w:rPr>
                  </w:pPr>
                  <w:r>
                    <w:rPr>
                      <w:rtl/>
                    </w:rPr>
                    <w:t>שר האוצר</w:t>
                  </w:r>
                </w:p>
                <w:p w:rsidR="00CF0C61" w:rsidRDefault="00CF0C61">
                  <w:pPr>
                    <w:pStyle w:val="OCRStyle1"/>
                    <w:ind w:left="50"/>
                  </w:pPr>
                  <w:r>
                    <w:rPr>
                      <w:rtl/>
                    </w:rPr>
                    <w:t>ממלא מקום 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0912" o:spid="_x0000_s1029" type="#_x0000_t202" style="position:absolute;left:0;text-align:left;margin-left:368.95pt;margin-top:633.25pt;width:102.15pt;height:34.65pt;z-index:3;mso-position-horizontal-relative:page;mso-position-vertical-relative:page" stroked="f">
            <v:textbox style="mso-next-textbox:#_x0000_s10912" inset="0,0,0,0">
              <w:txbxContent>
                <w:p w:rsidR="00CF0C61" w:rsidRDefault="00CF0C61">
                  <w:pPr>
                    <w:pStyle w:val="OCRStyle1"/>
                    <w:ind w:left="166"/>
                    <w:rPr>
                      <w:rtl/>
                    </w:rPr>
                  </w:pPr>
                  <w:r>
                    <w:rPr>
                      <w:rtl/>
                    </w:rPr>
                    <w:t>יצחק ב ן- צ ב י</w:t>
                  </w:r>
                </w:p>
                <w:p w:rsidR="00CF0C61" w:rsidRDefault="00CF0C61">
                  <w:pPr>
                    <w:pStyle w:val="OCRStyle1"/>
                    <w:ind w:left="37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0913" o:spid="_x0000_s1030" type="#_x0000_t202" style="position:absolute;left:0;text-align:left;margin-left:103.4pt;margin-top:510.1pt;width:475.4pt;height:77.4pt;z-index:2;mso-position-horizontal-relative:page;mso-position-vertical-relative:page" stroked="f">
            <v:textbox style="mso-next-textbox:#_x0000_s10913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43"/>
                    <w:gridCol w:w="1599"/>
                  </w:tblGrid>
                  <w:tr w:rsidR="00CF0C61" w:rsidRPr="00CF0C61">
                    <w:trPr>
                      <w:jc w:val="right"/>
                    </w:trPr>
                    <w:tc>
                      <w:tcPr>
                        <w:tcW w:w="4075" w:type="pct"/>
                      </w:tcPr>
                      <w:p w:rsidR="00CF0C61" w:rsidRDefault="00CF0C61">
                        <w:pPr>
                          <w:pStyle w:val="OCRStyle1"/>
                          <w:rPr>
                            <w:sz w:val="28"/>
                            <w:szCs w:val="28"/>
                            <w:rtl/>
                          </w:rPr>
                        </w:pPr>
                        <w:r>
                          <w:rPr>
                            <w:sz w:val="28"/>
                            <w:szCs w:val="28"/>
                            <w:rtl/>
                          </w:rPr>
                          <w:t>1, פקודת המועצה החקלאית הכללית, תש"ח-1948 ?', תתוקן כך:</w:t>
                        </w:r>
                      </w:p>
                      <w:p w:rsidR="00CF0C61" w:rsidRDefault="00CF0C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2 (א) -</w:t>
                        </w:r>
                      </w:p>
                      <w:p w:rsidR="00CF0C61" w:rsidRDefault="00CF0C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יימחקו המלים "המנהל הכללי של משרד החקלאות ושני סגניו" ;</w:t>
                        </w:r>
                      </w:p>
                      <w:p w:rsidR="00CF0C61" w:rsidRPr="00CF0C61" w:rsidRDefault="00CF0C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המלה "שלושה" תבוא המלה "ששה".</w:t>
                        </w:r>
                      </w:p>
                    </w:tc>
                    <w:tc>
                      <w:tcPr>
                        <w:tcW w:w="925" w:type="pct"/>
                      </w:tcPr>
                      <w:p w:rsidR="00CF0C61" w:rsidRPr="00CF0C61" w:rsidRDefault="00CF0C6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הפקודה</w:t>
                        </w:r>
                      </w:p>
                    </w:tc>
                  </w:tr>
                </w:tbl>
                <w:p w:rsidR="00CF0C61" w:rsidRDefault="00CF0C6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0914" o:spid="_x0000_s1031" type="#_x0000_t202" style="position:absolute;left:0;text-align:left;margin-left:94.3pt;margin-top:487.15pt;width:375.8pt;height:17.4pt;z-index:1;mso-position-horizontal-relative:page;mso-position-vertical-relative:page" stroked="f">
            <v:textbox style="mso-next-textbox:#_x0000_s10914" inset="0,0,0,0">
              <w:txbxContent>
                <w:p w:rsidR="00CF0C61" w:rsidRPr="00CF0C61" w:rsidRDefault="00CF0C61">
                  <w:pPr>
                    <w:pStyle w:val="OCRStyle1"/>
                    <w:ind w:left="230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 לתיקון פקודת המועצה החקלאית הכללית, תשי"ג-1953 **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CF0C61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F0C6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EC958F74-0625-450D-A22E-D7CCABEC23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CF0C61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2008-04-06T18:21:00Z</dcterms:created>
  <dcterms:modified xsi:type="dcterms:W3CDTF">2008-04-06T18:21:00Z</dcterms:modified>
</cp:coreProperties>
</file>