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7CF8" w:rsidRDefault="00987CF8">
      <w:pPr>
        <w:rPr>
          <w:rtl/>
        </w:rPr>
      </w:pPr>
    </w:p>
    <w:p w:rsidR="00987CF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3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932" inset="0,0,0,0">
              <w:txbxContent>
                <w:p w:rsidR="00FA3BD2" w:rsidRDefault="00FA3BD2">
                  <w:r>
                    <w:rPr>
                      <w:rtl/>
                    </w:rPr>
                    <w:t>178                                         ספר החוקים 1017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33" o:spid="_x0000_s1026" type="#_x0000_t202" style="position:absolute;left:0;text-align:left;margin-left:89.95pt;margin-top:637.85pt;width:402.35pt;height:98pt;z-index:3;mso-wrap-style:none;mso-position-horizontal-relative:page;mso-position-vertical-relative:page" stroked="f">
            <v:textbox style="mso-next-textbox:#_x0000_s10933" inset="0,0,0,0">
              <w:txbxContent>
                <w:p w:rsidR="00FA3BD2" w:rsidRDefault="00FA3BD2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התשמ"א (נ באפריל 1981); הצעת החוק ודברי הסגר פורסמו בה''ח 1499,</w:t>
                  </w:r>
                </w:p>
                <w:p w:rsidR="00FA3BD2" w:rsidRDefault="00FA3BD2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116.</w:t>
                  </w:r>
                </w:p>
                <w:p w:rsidR="00FA3BD2" w:rsidRDefault="00FA3BD2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התשי"ט, עמ' 222; התשכ"ב, עמ' 31.</w:t>
                  </w:r>
                </w:p>
                <w:p w:rsidR="00FA3BD2" w:rsidRDefault="00FA3BD2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18, עמ' .421</w:t>
                  </w:r>
                </w:p>
                <w:p w:rsidR="00FA3BD2" w:rsidRPr="00987CF8" w:rsidRDefault="00FA3BD2">
                  <w:pPr>
                    <w:pStyle w:val="OCRStyle1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התשכ"ט,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34" o:spid="_x0000_s1027" type="#_x0000_t202" style="position:absolute;left:0;text-align:left;margin-left:89.95pt;margin-top:93.95pt;width:461.75pt;height:537.75pt;z-index:2;mso-wrap-style:none;mso-position-horizontal-relative:page;mso-position-vertical-relative:page" stroked="f">
            <v:textbox style="mso-next-textbox:#_x0000_s10934" inset="0,0,0,0">
              <w:txbxContent>
                <w:tbl>
                  <w:tblPr>
                    <w:tblW w:w="49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0"/>
                    <w:gridCol w:w="1139"/>
                    <w:gridCol w:w="1248"/>
                  </w:tblGrid>
                  <w:tr w:rsidR="00FA3BD2" w:rsidRPr="00987CF8">
                    <w:trPr>
                      <w:jc w:val="right"/>
                    </w:trPr>
                    <w:tc>
                      <w:tcPr>
                        <w:tcW w:w="4257" w:type="pct"/>
                        <w:gridSpan w:val="2"/>
                      </w:tcPr>
                      <w:p w:rsidR="00FA3BD2" w:rsidRDefault="00FA3BD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המועצה לייצור ולשיווק של ירקות, התשיי'ט-1959 1 -</w:t>
                        </w:r>
                      </w:p>
                      <w:p w:rsidR="00FA3BD2" w:rsidRPr="00987CF8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43ב יבוא: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A3BD2" w:rsidRDefault="00FA3B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 לייצור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ולשיווק של</w:t>
                        </w:r>
                      </w:p>
                      <w:p w:rsidR="00FA3BD2" w:rsidRPr="00987CF8" w:rsidRDefault="00FA3B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ירקות</w:t>
                        </w:r>
                      </w:p>
                    </w:tc>
                  </w:tr>
                  <w:tr w:rsidR="00FA3BD2">
                    <w:trPr>
                      <w:jc w:val="right"/>
                    </w:trPr>
                    <w:tc>
                      <w:tcPr>
                        <w:tcW w:w="3579" w:type="pct"/>
                      </w:tcPr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43ב. (א) יוקמו ועדות קנסות.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קנסות תדון בשלושה והם שופט בית משפט שלום,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 לשכת עורכי הדין והוא כשיר לכהן כשופט בית משפט שלום,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 אותו שר המשפטים והוא ישמש יושב ראש הועדה, ושני נציגי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ציבור.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יקבעו שתי רשימות של נציגי ציבור, האחת מתוך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שהגישו להם ארגונים שהם לדעת השרים ארגונים יציגים של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המגדלים והשניה מתוך רשימות שהגישו להם ארגונים שהם לדעת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ארגונים יציגים של משווקים, ובלבד שחברי המועצה לא ייכללו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ברשימות,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יושב ראש הועדה יקבע את שני נציגי הציבור, אחת מכל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רשימה, מתוך הרשימות שנקבעו לפי סעיף קטן (ג), אשר ידונו בענין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פלוני.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על הקמת ועדות קנסות ועל מענן תפורסם ברשומות.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המשפטים רשאי לקבוע את סדרי הדין של הועדות; כל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נקבעו סדרי דין כאמור, רשאית ועדת קנסות לקבוע לעצמה את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הדין.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כתב אישום יוגש לועדת קנסות בידי היועץ המשפטי לממ-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או בא כוחו, על פי בקשת המועצה.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ועדת קנסות לא תהיה קשורה בדיני ראיות, פרט לדינים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חסינות עדים ובדבר ראיות חסויות כאמור בפרק ג' לפקודת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[נוסח חדש], התשל"א-21971.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על ועדת קנסות יחולו הוראות סעיפים 9 עד 11 לחוק ועדות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חקירה, התשכ"ט-1968 8.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עד שהוזמן להעיד או להציג מסמך או מוצג אחר לפני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קנסות, רשאי יושב ראש הועדה לפסוק לו דמי נסיעה ולינה או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בטלה כמו לעד שהוזמן להעיד בפני בית משפט; סכום שנפסק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 ישולם מקופת המועצה." ;</w:t>
                        </w:r>
                      </w:p>
                    </w:tc>
                    <w:tc>
                      <w:tcPr>
                        <w:tcW w:w="678" w:type="pct"/>
                      </w:tcPr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"ועדות קנסות</w:t>
                        </w:r>
                      </w:p>
                      <w:p w:rsidR="00FA3BD2" w:rsidRPr="00987CF8" w:rsidRDefault="00FA3B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  <w:tr w:rsidR="00FA3BD2" w:rsidRPr="00987CF8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FA3BD2" w:rsidRPr="00987CF8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43ה יבוא:</w:t>
                        </w:r>
                      </w:p>
                    </w:tc>
                  </w:tr>
                  <w:tr w:rsidR="00FA3BD2">
                    <w:trPr>
                      <w:jc w:val="right"/>
                    </w:trPr>
                    <w:tc>
                      <w:tcPr>
                        <w:tcW w:w="3579" w:type="pct"/>
                      </w:tcPr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43ה. על החלטה של ועדת קנסות ניתן לערור לפני ועדת ערר תוך</w:t>
                        </w:r>
                      </w:p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מסירת ההחלטה.";</w:t>
                        </w:r>
                      </w:p>
                    </w:tc>
                    <w:tc>
                      <w:tcPr>
                        <w:tcW w:w="678" w:type="pct"/>
                      </w:tcPr>
                      <w:p w:rsidR="00FA3BD2" w:rsidRPr="00987CF8" w:rsidRDefault="00FA3B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A3BD2" w:rsidRDefault="00FA3BD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A3BD2" w:rsidRDefault="00FA3B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935" o:spid="_x0000_s1028" type="#_x0000_t202" style="position:absolute;left:0;text-align:left;margin-left:124.4pt;margin-top:63.65pt;width:312.65pt;height:24.15pt;z-index:1;mso-wrap-style:none;mso-position-horizontal-relative:page;mso-position-vertical-relative:page" stroked="f">
            <v:textbox style="mso-next-textbox:#_x0000_s10935" inset="0,0,0,0">
              <w:txbxContent>
                <w:p w:rsidR="00FA3BD2" w:rsidRPr="00987CF8" w:rsidRDefault="00FA3BD2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חלק המועצות החקלאיות (ועדות קנסות), התשמ"א- 1981*</w:t>
                  </w:r>
                </w:p>
              </w:txbxContent>
            </v:textbox>
            <w10:wrap anchorx="page" anchory="page"/>
          </v:shape>
        </w:pict>
      </w:r>
    </w:p>
    <w:p w:rsidR="00B025BD" w:rsidRDefault="00B025BD">
      <w:pPr>
        <w:rPr>
          <w:rtl/>
        </w:rPr>
      </w:pPr>
      <w:r>
        <w:rPr>
          <w:rtl/>
        </w:rPr>
        <w:br w:type="page"/>
      </w:r>
    </w:p>
    <w:p w:rsidR="00B025BD" w:rsidRDefault="00000000">
      <w:pPr>
        <w:rPr>
          <w:rtl/>
        </w:rPr>
      </w:pPr>
      <w:r>
        <w:pict>
          <v:shape id="_x0000_s1093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936" inset="0,0,0,0">
              <w:txbxContent>
                <w:p w:rsidR="00FA3BD2" w:rsidRDefault="00FA3BD2">
                  <w:r>
                    <w:rPr>
                      <w:rtl/>
                    </w:rPr>
                    <w:t>179                                         ספר החוקים 1017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37" o:spid="_x0000_s1030" type="#_x0000_t202" style="position:absolute;left:0;text-align:left;margin-left:378.25pt;margin-top:675.2pt;width:182.15pt;height:56.85pt;z-index:6;mso-wrap-style:none;mso-position-horizontal-relative:page;mso-position-vertical-relative:page" stroked="f">
            <v:textbox style="mso-next-textbox:#_x0000_s10937" inset="0,0,0,0">
              <w:txbxContent>
                <w:p w:rsidR="00FA3BD2" w:rsidRPr="00B025BD" w:rsidRDefault="00FA3BD2">
                  <w:pPr>
                    <w:pStyle w:val="OCRStyle2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התשכ"ד, עמ' 12; התשל"ה,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38" o:spid="_x0000_s1031" type="#_x0000_t202" style="position:absolute;left:0;text-align:left;margin-left:89.15pt;margin-top:59.65pt;width:467.85pt;height:610.65pt;z-index:5;mso-wrap-style:none;mso-position-horizontal-relative:page;mso-position-vertical-relative:page" stroked="f">
            <v:textbox style="mso-next-textbox:#_x0000_s10938" inset="0,0,0,0">
              <w:txbxContent>
                <w:tbl>
                  <w:tblPr>
                    <w:tblW w:w="4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4"/>
                    <w:gridCol w:w="5854"/>
                    <w:gridCol w:w="1300"/>
                  </w:tblGrid>
                  <w:tr w:rsidR="00FA3BD2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43ז, בסופו יבוא "המועצה רשאית לנכות את הקנס מדמי המכר של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ירקות המגיעים לנקנס";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43ז יבוא:</w:t>
                        </w:r>
                      </w:p>
                    </w:tc>
                  </w:tr>
                  <w:tr w:rsidR="00FA3BD2" w:rsidRPr="00B025B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43ח. (א) לא שולם הקנס תוך חמישה עשר ימים מיום שהטילה אותו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קנסות, יתווספו לקנס שבפיגור הפרשי הצמדה כמפורש בסעיף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מדד המחירים לצרכן שפרסמה הלשכה המרכזית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 בסמוך לפני מועד התשלום בפועל של הקנס, לעומת המדד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בסמוך לפני יום הטלת הקנס, יוגדל הקנס לפי שיעור עליית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כאמור,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הפרשי הצמדה לפי סעיף זה, לענין גבייתם, כדין הקנס.";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A3BD2" w:rsidRPr="00B025BD" w:rsidRDefault="00FA3B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</w:t>
                        </w:r>
                      </w:p>
                    </w:tc>
                  </w:tr>
                  <w:tr w:rsidR="00FA3BD2" w:rsidRPr="00B025B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FA3BD2" w:rsidRPr="00B025BD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45 יבוא:</w:t>
                        </w:r>
                      </w:p>
                    </w:tc>
                  </w:tr>
                  <w:tr w:rsidR="00FA3BD2" w:rsidRPr="00B025B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נתפס דבר לפי סעיף 44, רשאית המועצה לשמרו עד שבית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ועדת קנסות, שהוגש לפניהם כתב אישום נגד אדם על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שעבר ביחס לדבר שנתפס, יחליטו מה ייעשה בו; לא הוגש כתב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כאמור תוך ארבעים ימים מיום התפיסה, יוחזר הנתפס, ואם נת-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עורר ספק למי יש להחזירו, יכריע יושב ראש הועדה לפי בקשת אדם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את הדבר או טובת הנאה בו, או לפי בקשת המועצה הטוענת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שהנתפס מגיע לה או שיש לה טובת הנאה בו.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 שנתפס לפי סעיף 44 והוא נשמד או ניזוק או ערכו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ירד, רשאים בית' המשפט או ועדת קנסות, אם שוכנעו שהיתה פשיעה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רשלנות בשמירתו, לחייב את המועצה בנזיקין בסכום שיקבעו."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דבר שנתפס כאמור בסעיף קטן (א) והוא עלול להתקלקל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יימכר מיד, בין בגלל טיבו המיוחד ובין מסיבה אחרת, רשאית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למכרו במחיר המקובל ביום המכירה; דמי המכר יופקדו במועצה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ויחולו עליהם הוראות סעיף קטן (א) כאילו היו דבר שנתפס.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זוכה הנאשם, יוחזרו לו דמי המכר של הדבר שנתפס בתוספת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כמפורש בסעיף קטן (ה).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עלה מדד המחירים לצרכן שפרסמה הלשכה המרכזית לסט-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טיסטיקה בסמוך לפני מועד המכירה של הדבר שנתפס, לעומת המדד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בסמוך לפני יום החזרת המכר בפועל, יוגדלו דמי המכר בשיעור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כאמור."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בדברים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שנתפסו</w:t>
                        </w:r>
                      </w:p>
                      <w:p w:rsidR="00FA3BD2" w:rsidRPr="00B025BD" w:rsidRDefault="00FA3B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FA3BD2" w:rsidRPr="00B025B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FA3BD2" w:rsidRDefault="00FA3B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המועצה לענף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הלול (ייצור</w:t>
                        </w:r>
                      </w:p>
                      <w:p w:rsidR="00FA3BD2" w:rsidRPr="00B025BD" w:rsidRDefault="00FA3B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ושיווק)</w:t>
                        </w:r>
                      </w:p>
                    </w:tc>
                    <w:tc>
                      <w:tcPr>
                        <w:tcW w:w="4204" w:type="pct"/>
                        <w:gridSpan w:val="2"/>
                      </w:tcPr>
                      <w:p w:rsidR="00FA3BD2" w:rsidRDefault="00FA3B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בחוק המועצה לענף הלול (ייצור ושיווק), התשכ"ד-41963 -</w:t>
                        </w:r>
                      </w:p>
                      <w:p w:rsidR="00FA3BD2" w:rsidRPr="00B025BD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61 יבוא:</w:t>
                        </w:r>
                      </w:p>
                    </w:tc>
                  </w:tr>
                  <w:tr w:rsidR="00FA3BD2" w:rsidRPr="00B025B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יוקמו ועדות קנסות.</w:t>
                        </w:r>
                      </w:p>
                      <w:p w:rsidR="00FA3BD2" w:rsidRDefault="00FA3BD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קנסות תדון בשלושה, והם שופט בית משפט שלום או</w:t>
                        </w:r>
                      </w:p>
                    </w:tc>
                    <w:tc>
                      <w:tcPr>
                        <w:tcW w:w="764" w:type="pct"/>
                      </w:tcPr>
                      <w:p w:rsidR="00FA3BD2" w:rsidRPr="00B025BD" w:rsidRDefault="00FA3BD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"ועדות קנסות</w:t>
                        </w:r>
                      </w:p>
                    </w:tc>
                  </w:tr>
                </w:tbl>
                <w:p w:rsidR="00FA3BD2" w:rsidRDefault="00FA3BD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B5F30" w:rsidRDefault="00CB5F30">
      <w:pPr>
        <w:rPr>
          <w:rtl/>
        </w:rPr>
      </w:pPr>
      <w:r>
        <w:rPr>
          <w:rtl/>
        </w:rPr>
        <w:br w:type="page"/>
      </w:r>
    </w:p>
    <w:p w:rsidR="00CB5F30" w:rsidRDefault="00000000">
      <w:pPr>
        <w:rPr>
          <w:rtl/>
        </w:rPr>
      </w:pPr>
      <w:r>
        <w:pict>
          <v:shape id="_x0000_s1093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939" inset="0,0,0,0">
              <w:txbxContent>
                <w:p w:rsidR="00FA3BD2" w:rsidRDefault="00FA3BD2">
                  <w:r>
                    <w:rPr>
                      <w:rtl/>
                    </w:rPr>
                    <w:t>180                                         ספר החוקים 1017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40" o:spid="_x0000_s1033" type="#_x0000_t202" style="position:absolute;left:0;text-align:left;margin-left:79.7pt;margin-top:703.95pt;width:175.65pt;height:31.9pt;z-index:9;mso-wrap-style:none;mso-position-horizontal-relative:page;mso-position-vertical-relative:page" stroked="f">
            <v:textbox style="mso-next-textbox:#_x0000_s10940" inset="0,0,0,0">
              <w:txbxContent>
                <w:p w:rsidR="00FA3BD2" w:rsidRDefault="00FA3B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941" o:spid="_x0000_s1034" type="#_x0000_t202" style="position:absolute;left:0;text-align:left;margin-left:82.3pt;margin-top:60.85pt;width:401.15pt;height:635.4pt;z-index:8;mso-wrap-style:none;mso-position-horizontal-relative:page;mso-position-vertical-relative:page" stroked="f">
            <v:textbox style="mso-next-textbox:#_x0000_s10941" inset="0,0,0,0">
              <w:txbxContent>
                <w:tbl>
                  <w:tblPr>
                    <w:tblW w:w="42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8"/>
                    <w:gridCol w:w="1454"/>
                  </w:tblGrid>
                  <w:tr w:rsidR="00FA3BD2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לשכת עורכי הדין והוא כשיר לכהן כשופט בית משפט שלום, שמינה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שר המשפטים והוא ישמש יושב ראש הועדה, ושני נציגי ציבור.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יקבעו שתי רשימות של נציגי ציבור, האחת מתוך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שהגישו להם ארגונים שהם לדעת השרים ארגונים יציגים של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המגדלים והשניה מתוך רשימות שהגישו להם ארגונים שהם לדעת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ארגונים יציגים של קבלנים מורשים, ובלבד שחברי המועצה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ייכללו ברשימות.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יושב ראש הועדה יקבע את שני נציגי הציבור מתוך רשימות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לפי סעיף קטן (ג) אשר ידונו בענין פלוני, ובלבד שכאשר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מואשם קבלן מורשה יקבע נציג מתוך הרשימה שקבעו השרים מתוך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שהגישו להם ארגונים יציגים של קבלנים מורשים לפי סעיף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(ג).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על הקמת ועדות קנסות ועל מענן תפורסם ברשומות.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המשפטים רשאי לקבוע את סדרי הדין של הועדות;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נקבעו סדרי דין כאמור רשאית ועדת קנסות לקבוע את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הדין.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כתב אישום יוגש לועדת קנסות בידי היועץ המשפטי לממ-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או בא כוחו, על פי בקשת המועצה.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ועדת קנסות לא תהיה קשורה בדיני ראיות, פרט לדינים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חסינות עדים ובדבר ראיות חסויות כאמור בפרק ג' לפקודת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[נוסח חדש], התשל"א-1971.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על ועדת קנסות יחולו הוראות סעיפים 9 עד 11 לחוק ועדות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חקירה, התשכ"ט-1968.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עד שהוזמן להעיד או להציג מסמך או מוצג אחר לפני ועדת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קנסות, רשאי יושב ראש הועדה לפסוק לו דמי נסיעה ולינה או שכר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בטלה כמו לעד שהוזמן להעיד בפני בית משפט; סכום שנפסק לפי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ישולם מקופת המועצה.'' ;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64 יבוא:</w:t>
                        </w:r>
                      </w:p>
                    </w:tc>
                  </w:tr>
                  <w:tr w:rsidR="00FA3BD2" w:rsidRPr="00CB5F30">
                    <w:trPr>
                      <w:jc w:val="right"/>
                    </w:trPr>
                    <w:tc>
                      <w:tcPr>
                        <w:tcW w:w="4003" w:type="pct"/>
                      </w:tcPr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על החלטה של ועדת קנסות ניתן לערוד לפני ועדת ערר שנתמנתה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63, תוך שלושים ימים מיום קבלת ההחלטה.'';</w:t>
                        </w:r>
                      </w:p>
                    </w:tc>
                    <w:tc>
                      <w:tcPr>
                        <w:tcW w:w="997" w:type="pct"/>
                      </w:tcPr>
                      <w:p w:rsidR="00FA3BD2" w:rsidRPr="00CB5F30" w:rsidRDefault="00FA3B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</w:t>
                        </w:r>
                      </w:p>
                    </w:tc>
                  </w:tr>
                  <w:tr w:rsidR="00FA3BD2" w:rsidRPr="00CB5F3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A3BD2" w:rsidRPr="00CB5F30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66 יבוא:</w:t>
                        </w:r>
                      </w:p>
                    </w:tc>
                  </w:tr>
                  <w:tr w:rsidR="00FA3BD2" w:rsidRPr="00CB5F30">
                    <w:trPr>
                      <w:jc w:val="right"/>
                    </w:trPr>
                    <w:tc>
                      <w:tcPr>
                        <w:tcW w:w="4003" w:type="pct"/>
                      </w:tcPr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66א. (א) לא שולם הקנס תוך חמישה עשר ימים מיום שהטילה אותו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קנסות, יתווספו לקנס שבפיגור הפרשי הצמדה כמפורש בסעיף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מדד המחירים לצרכן שפרסמה הלשכה המרכזית לסט-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מיסטיקה בסמור לפני מועד התשלום בפועל של הקנס, לעומת המדד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בסמוך לפני יום הטלת הקנס, יוגדל הקנס לפי שיעור עליית</w:t>
                        </w:r>
                      </w:p>
                      <w:p w:rsidR="00FA3BD2" w:rsidRDefault="00FA3BD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כאמור.</w:t>
                        </w:r>
                      </w:p>
                    </w:tc>
                    <w:tc>
                      <w:tcPr>
                        <w:tcW w:w="997" w:type="pct"/>
                      </w:tcPr>
                      <w:p w:rsidR="00FA3BD2" w:rsidRPr="00CB5F30" w:rsidRDefault="00FA3BD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''הפרשי הצמדה</w:t>
                        </w:r>
                      </w:p>
                    </w:tc>
                  </w:tr>
                </w:tbl>
                <w:p w:rsidR="00FA3BD2" w:rsidRDefault="00FA3BD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35316" w:rsidRDefault="00335316">
      <w:pPr>
        <w:rPr>
          <w:rtl/>
        </w:rPr>
      </w:pPr>
      <w:r>
        <w:rPr>
          <w:rtl/>
        </w:rPr>
        <w:br w:type="page"/>
      </w:r>
    </w:p>
    <w:p w:rsidR="00335316" w:rsidRDefault="00000000">
      <w:pPr>
        <w:rPr>
          <w:rtl/>
        </w:rPr>
      </w:pPr>
      <w:r>
        <w:pict>
          <v:shape id="_x0000_s1094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0942" inset="0,0,0,0">
              <w:txbxContent>
                <w:p w:rsidR="00FA3BD2" w:rsidRDefault="00FA3BD2">
                  <w:r>
                    <w:rPr>
                      <w:rtl/>
                    </w:rPr>
                    <w:t>181                                         ספר החוקים 1017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43" o:spid="_x0000_s1036" type="#_x0000_t202" style="position:absolute;left:0;text-align:left;margin-left:376.8pt;margin-top:679.75pt;width:181.75pt;height:52.45pt;z-index:12;mso-wrap-style:none;mso-position-horizontal-relative:page;mso-position-vertical-relative:page" stroked="f">
            <v:textbox style="mso-next-textbox:#_x0000_s10943" inset="0,0,0,0">
              <w:txbxContent>
                <w:p w:rsidR="00FA3BD2" w:rsidRPr="00335316" w:rsidRDefault="00FA3BD2">
                  <w:pPr>
                    <w:pStyle w:val="OCRStyle4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ס"ח התשל"ג, עמ' 310; התשל"ד, עמ' 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44" o:spid="_x0000_s1037" type="#_x0000_t202" style="position:absolute;left:0;text-align:left;margin-left:90.1pt;margin-top:63.4pt;width:464.1pt;height:590.65pt;z-index:11;mso-wrap-style:none;mso-position-horizontal-relative:page;mso-position-vertical-relative:page" stroked="f">
            <v:textbox style="mso-next-textbox:#_x0000_s10944" inset="0,0,0,0">
              <w:txbxContent>
                <w:tbl>
                  <w:tblPr>
                    <w:tblW w:w="49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9"/>
                    <w:gridCol w:w="5839"/>
                    <w:gridCol w:w="1170"/>
                  </w:tblGrid>
                  <w:tr w:rsidR="00FA3BD2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3" w:type="pct"/>
                        <w:gridSpan w:val="2"/>
                      </w:tcPr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הפרשי ההצמדה לפי סעיף זה, לענין גבייתם, כדין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הקנס." ;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68 יבוא:</w:t>
                        </w:r>
                      </w:p>
                    </w:tc>
                  </w:tr>
                  <w:tr w:rsidR="00FA3BD2" w:rsidRPr="00335316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0" w:type="pct"/>
                      </w:tcPr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(א) בתפס דבר לפי סעיף 67, רשאית המועצה לשמרו עד שבית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ועדת קנסות, שהוגש לפניהם כתב אישום נגד אדם על עבירה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 ביחס לדבר שנתפס, יחליטו מה ייעשה בו; לא הוגש כתב אישום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תוך ארבעים ימים מיום התפיסה - יוחזר הנתפס, ואם נתעורר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 למי יש להחזירו יכריע יושב ראש הועדה לפי בקשת אדם התובע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הדבר או טובת הנאה בו, או לפי בקשת המועצה הטוענת שהנתפס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 לה או שיש לה טובת הנאה בו.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 שנתפס לפי סעיף 67 והוא נשמד או ניזוק או ערכו ירד,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בית המשפט או ועדת קנסות, אם שוכנעו שהיתה פשיעה או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 בשמירתו, לחייב את המועצה בנזיקין בסכום שיקבעו.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דבר שנתפס כאמור בסעיף קטן (א) והוא עלול להתקלקל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יימכר מיד, בין בגלל טיבו המיוחד ובין מסיבה אחרת, רשאית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למכרו במחיר המקובל ביום המכירה; דמי המכר יופקדו במו-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ויחולו עליהם הוראות סעיף קטן (א) כאילו היו דבר שנתפס.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זוכה הנאשם, יוחזרו לו דמי המכר של הדבר שנתפס בתוספת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כמפורש בסעיף קטן (ה).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עלה מדד המחירים לצרכן שפרסמה הלשכה המרכזית לסט-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טיסטיקה בסמוך לפני מועד המכירה של הדבר שנתפס, לעומת המדד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בסמוך לפני יום החזרת המכר בפועל, יוגדלו דמי המכר בשיעור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כאמור,"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בדברים</w:t>
                        </w:r>
                      </w:p>
                      <w:p w:rsidR="00FA3BD2" w:rsidRPr="00335316" w:rsidRDefault="00FA3B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שנתפסו</w:t>
                        </w:r>
                      </w:p>
                    </w:tc>
                  </w:tr>
                  <w:tr w:rsidR="00FA3BD2" w:rsidRPr="00335316">
                    <w:trPr>
                      <w:jc w:val="right"/>
                    </w:trPr>
                    <w:tc>
                      <w:tcPr>
                        <w:tcW w:w="847" w:type="pct"/>
                      </w:tcPr>
                      <w:p w:rsidR="00FA3BD2" w:rsidRDefault="00FA3B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הטירות</w:t>
                        </w:r>
                      </w:p>
                      <w:p w:rsidR="00FA3BD2" w:rsidRPr="00335316" w:rsidRDefault="00FA3B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(ייצור ושיווק)</w:t>
                        </w:r>
                      </w:p>
                    </w:tc>
                    <w:tc>
                      <w:tcPr>
                        <w:tcW w:w="4153" w:type="pct"/>
                        <w:gridSpan w:val="2"/>
                      </w:tcPr>
                      <w:p w:rsidR="00FA3BD2" w:rsidRDefault="00FA3BD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בחוק מועצת חפירות (ייצור ושיווק), התשלי'ג-51973 -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46(א), אחרי "קנס" יבוא "לזכות המועצה";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48, אחרי סעיף קטן (ו) יבוא: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ועדת קנסות לא תהיה קשורה בדיני ראיות פרט לדינים בדבר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חסינות עדים ובדבר ראיות חסויות כאמור בפרק ג' לפקודת הראיות [נוסח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התשל"א-1971.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על ועדת קנסות יחולו הוראות סעיפים 9 עד 11 לחוק ועדות חקירה,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התשכ"ט-1968.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עד שהוזמן להעיד או להציג מסמך או מוצג אחר לפני ועדת קנסות,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יושב ראש הועדה לפסוק לו דמי נסיעה ולינה או שכר בטלה כמו</w:t>
                        </w:r>
                      </w:p>
                      <w:p w:rsidR="00FA3BD2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לעד שהוזמן להעיד בפני בית משפט; סכום שנפסק לפי סעיף קטן (ז)</w:t>
                        </w:r>
                      </w:p>
                      <w:p w:rsidR="00FA3BD2" w:rsidRPr="00335316" w:rsidRDefault="00FA3BD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מקופת המועצה,";</w:t>
                        </w:r>
                      </w:p>
                    </w:tc>
                  </w:tr>
                </w:tbl>
                <w:p w:rsidR="00FA3BD2" w:rsidRDefault="00FA3BD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A3BD2" w:rsidRDefault="00FA3BD2">
      <w:pPr>
        <w:rPr>
          <w:rtl/>
        </w:rPr>
      </w:pPr>
      <w:r>
        <w:rPr>
          <w:rtl/>
        </w:rPr>
        <w:br w:type="page"/>
      </w:r>
    </w:p>
    <w:p w:rsidR="00FA3BD2" w:rsidRDefault="00000000">
      <w:pPr>
        <w:rPr>
          <w:rtl/>
        </w:rPr>
      </w:pPr>
      <w:r>
        <w:pict>
          <v:shape id="_x0000_s10945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0945" inset="0,0,0,0">
              <w:txbxContent>
                <w:p w:rsidR="00FA3BD2" w:rsidRDefault="00FA3BD2">
                  <w:r>
                    <w:rPr>
                      <w:rtl/>
                    </w:rPr>
                    <w:t>182                                         ספר החוקים 1017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46" o:spid="_x0000_s1039" type="#_x0000_t202" style="position:absolute;left:0;text-align:left;margin-left:89.05pt;margin-top:685.8pt;width:157.6pt;height:48.3pt;z-index:18;mso-wrap-style:none;mso-position-horizontal-relative:page;mso-position-vertical-relative:page" stroked="f">
            <v:textbox style="mso-next-textbox:#_x0000_s10946" inset="0,0,0,0">
              <w:txbxContent>
                <w:p w:rsidR="00FA3BD2" w:rsidRDefault="00FA3BD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0947" o:spid="_x0000_s1040" type="#_x0000_t202" style="position:absolute;left:0;text-align:left;margin-left:100.3pt;margin-top:619.65pt;width:94.65pt;height:42.15pt;z-index:17;mso-wrap-style:none;mso-position-horizontal-relative:page;mso-position-vertical-relative:page" stroked="f">
            <v:textbox style="mso-next-textbox:#_x0000_s10947" inset="0,0,0,0">
              <w:txbxContent>
                <w:p w:rsidR="00FA3BD2" w:rsidRDefault="00FA3BD2">
                  <w:pPr>
                    <w:pStyle w:val="OCRStyle5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FA3BD2" w:rsidRDefault="00FA3BD2">
                  <w:pPr>
                    <w:pStyle w:val="OCRStyle5"/>
                    <w:ind w:left="306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48" o:spid="_x0000_s1041" type="#_x0000_t202" style="position:absolute;left:0;text-align:left;margin-left:246.65pt;margin-top:619.65pt;width:83.35pt;height:41.2pt;z-index:16;mso-wrap-style:none;mso-position-horizontal-relative:page;mso-position-vertical-relative:page" stroked="f">
            <v:textbox style="mso-next-textbox:#_x0000_s10948" inset="0,0,0,0">
              <w:txbxContent>
                <w:p w:rsidR="00FA3BD2" w:rsidRDefault="00FA3BD2">
                  <w:pPr>
                    <w:pStyle w:val="OCRStyle5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A3BD2" w:rsidRDefault="00FA3BD2">
                  <w:pPr>
                    <w:pStyle w:val="OCRStyle5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49" o:spid="_x0000_s1042" type="#_x0000_t202" style="position:absolute;left:0;text-align:left;margin-left:373.95pt;margin-top:649.75pt;width:87.9pt;height:44.75pt;z-index:15;mso-wrap-style:none;mso-position-horizontal-relative:page;mso-position-vertical-relative:page" stroked="f">
            <v:textbox style="mso-next-textbox:#_x0000_s10949" inset="0,0,0,0">
              <w:txbxContent>
                <w:p w:rsidR="00FA3BD2" w:rsidRDefault="00FA3BD2">
                  <w:pPr>
                    <w:pStyle w:val="OCRStyle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A3BD2" w:rsidRDefault="00FA3BD2">
                  <w:pPr>
                    <w:pStyle w:val="OCRStyle5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50" o:spid="_x0000_s1043" type="#_x0000_t202" style="position:absolute;left:0;text-align:left;margin-left:85.65pt;margin-top:62.7pt;width:405.3pt;height:550.05pt;z-index:14;mso-wrap-style:none;mso-position-horizontal-relative:page;mso-position-vertical-relative:page" stroked="f">
            <v:textbox style="mso-next-textbox:#_x0000_s10950" inset="0,0,0,0">
              <w:txbxContent>
                <w:tbl>
                  <w:tblPr>
                    <w:tblW w:w="43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6"/>
                    <w:gridCol w:w="1573"/>
                  </w:tblGrid>
                  <w:tr w:rsidR="00FA3BD2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51, במקום "הרואה עצמו מקופח בהחלטה של ועדת קנסות, רשאי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יום מיום שנמסרה לו ההחלטה לערער עליה בפני בית המשפט המחוזי"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"החלטה של ועדת קנסות ניתנת לערעור לפני בית המשפט המחוזי תוך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מסירת ההחלטה";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52 יבוא:</w:t>
                        </w:r>
                      </w:p>
                    </w:tc>
                  </w:tr>
                  <w:tr w:rsidR="00FA3BD2" w:rsidRPr="00FA3BD2">
                    <w:trPr>
                      <w:jc w:val="right"/>
                    </w:trPr>
                    <w:tc>
                      <w:tcPr>
                        <w:tcW w:w="3933" w:type="pct"/>
                      </w:tcPr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52א. (א) לא שולם הקנס תוך חמישה עשר ימים מיום שהטילה אותו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קנסות, יתווספו לקנס שבפיגור הפרשי הצמדה כמפורש בסעיף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מדד המחירים לצרכן שפרסמה הלשכה המרכזית לסט-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טיסטיקה בסמוך לפני מועד התשלום בפועל של הקנס, לעומת המדד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בסמוך לפני יום הטלת הקנס, יוגדל הקנס לפי שיעור עליית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כאמור.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הפרשי הצמדה לפי סעיף זה, לענין גבייתם, כדין הקנס." ;</w:t>
                        </w:r>
                      </w:p>
                    </w:tc>
                    <w:tc>
                      <w:tcPr>
                        <w:tcW w:w="1067" w:type="pct"/>
                      </w:tcPr>
                      <w:p w:rsidR="00FA3BD2" w:rsidRPr="00FA3BD2" w:rsidRDefault="00FA3B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''הפרשי הצמדה</w:t>
                        </w:r>
                      </w:p>
                    </w:tc>
                  </w:tr>
                  <w:tr w:rsidR="00FA3BD2" w:rsidRPr="00FA3BD2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FA3BD2" w:rsidRP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57 יבוא:</w:t>
                        </w:r>
                      </w:p>
                    </w:tc>
                  </w:tr>
                  <w:tr w:rsidR="00FA3BD2" w:rsidRPr="00FA3BD2">
                    <w:trPr>
                      <w:jc w:val="right"/>
                    </w:trPr>
                    <w:tc>
                      <w:tcPr>
                        <w:tcW w:w="3933" w:type="pct"/>
                      </w:tcPr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נתפס דבר לפי סעיף 53(ב), רשאית המועצה לשמרו עד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המשפט או ועדת קנסות, שהוגש לפניהם כתב אישום נגד אדם על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שעבר ביחס לדבר שנתפס, יחליטו מה ייעשה בו; לא הוגש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אישום כאמור תוך ארבעים ימים מיום התפיסה - יוחזר הנתפס,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נתעורר ספק למי יש להחזירו, יכריע יושב ראש הועדה לפי בקשת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התובע את הדבר או טובת הנאה בו או לפי בקשת המועצה הטוענת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שהנתפס מגיע לה או שיש לה טובת הנאה בו.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 שנתפס לפי סעיף 53(ב) והוא נשמד או ניזוק או ערכו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ירד, רשאים בית המשפט או ועדת קנסות, אם שוכנעו שהיתה פשיעה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רשלנות בשמירתו, לחייב את המועצה בנזיקין בסכום שיקבעו.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דבר שנתפס כאמור בסעיף קטן (א) והוא עלול להתקלקל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יימכר מיד, בין בגלל טיבו המיוחד ובין מסיבה אחרת, רשאית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למכרו במחיר המקובל ביום המכירה; דמי המכר יופקדו במו-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ויחולו עליהם הוראות סעיף קטן (א) כאילו היו דבר שנתפס,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זוכה הנאשם, יוחזרו לו דמי המכר של הדבר שנתפס בתוספת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כמפורש בסעיף קטן (ה).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עלה מדד המחירים לצרכן שפרסמה הלשכה המרכזית לסט-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טיסטיקה בסמוך לפני מועד המכירה של הדבר שנתפס, לעומת המדד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בסמוך לפני יום החזרת המכר בפועל, יוגדלו דמי המכר בשיעור</w:t>
                        </w:r>
                      </w:p>
                      <w:p w:rsidR="00FA3BD2" w:rsidRDefault="00FA3BD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כאמור"</w:t>
                        </w:r>
                      </w:p>
                    </w:tc>
                    <w:tc>
                      <w:tcPr>
                        <w:tcW w:w="1067" w:type="pct"/>
                      </w:tcPr>
                      <w:p w:rsidR="00FA3BD2" w:rsidRDefault="00FA3B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''טיפול בדברים</w:t>
                        </w:r>
                      </w:p>
                      <w:p w:rsidR="00FA3BD2" w:rsidRPr="00FA3BD2" w:rsidRDefault="00FA3BD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שנתפסו</w:t>
                        </w:r>
                      </w:p>
                    </w:tc>
                  </w:tr>
                </w:tbl>
                <w:p w:rsidR="00FA3BD2" w:rsidRDefault="00FA3BD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7CF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A1A09C-1A9C-4C93-BABF-571B06EF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7CF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025B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B5F3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33531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A3BD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2008-04-07T00:39:00Z</dcterms:created>
  <dcterms:modified xsi:type="dcterms:W3CDTF">2008-04-07T00:40:00Z</dcterms:modified>
</cp:coreProperties>
</file>