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726A" w:rsidRDefault="005B726A">
      <w:pPr>
        <w:rPr>
          <w:rtl/>
        </w:rPr>
      </w:pPr>
    </w:p>
    <w:p w:rsidR="005B72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6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562" inset="0,0,0,0">
              <w:txbxContent>
                <w:p w:rsidR="005B726A" w:rsidRDefault="005B726A">
                  <w:r>
                    <w:rPr>
                      <w:rtl/>
                    </w:rPr>
                    <w:t>200                                          ספר החוקים 512                  כ"ג באלול התשכ"ז 28.09.1967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63" o:spid="_x0000_s1026" type="#_x0000_t202" style="position:absolute;left:0;text-align:left;margin-left:97.7pt;margin-top:730.1pt;width:181.35pt;height:25.95pt;z-index:7;mso-wrap-style:none;mso-position-horizontal-relative:page;mso-position-vertical-relative:page" stroked="f">
            <v:textbox style="mso-next-textbox:#_x0000_s11563" inset="0,0,0,0">
              <w:txbxContent>
                <w:p w:rsidR="005B726A" w:rsidRDefault="005B72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64" o:spid="_x0000_s1027" type="#_x0000_t202" style="position:absolute;left:0;text-align:left;margin-left:97.7pt;margin-top:626.95pt;width:371.05pt;height:52.05pt;z-index:6;mso-wrap-style:none;mso-position-horizontal-relative:page;mso-position-vertical-relative:page" stroked="f">
            <v:textbox style="mso-next-textbox:#_x0000_s11564" inset="0,0,0,0">
              <w:txbxContent>
                <w:p w:rsidR="005B726A" w:rsidRDefault="005B726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באלול תשכ''ז (25 בספטמבר 1967); הצעת החוק ודברי הסבר פורסמו בה''ח 744, תשכ"ז,</w:t>
                  </w:r>
                </w:p>
                <w:p w:rsidR="005B726A" w:rsidRDefault="005B726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עמ' 218.</w:t>
                  </w:r>
                </w:p>
                <w:p w:rsidR="005B726A" w:rsidRPr="005B726A" w:rsidRDefault="005B726A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1 ס"ח 498, תשכ"ז, עמי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65" o:spid="_x0000_s1028" type="#_x0000_t202" style="position:absolute;left:0;text-align:left;margin-left:107.05pt;margin-top:496.65pt;width:106.35pt;height:58.2pt;z-index:5;mso-wrap-style:none;mso-position-horizontal-relative:page;mso-position-vertical-relative:page" stroked="f">
            <v:textbox style="mso-next-textbox:#_x0000_s11565" inset="0,0,0,0">
              <w:txbxContent>
                <w:p w:rsidR="005B726A" w:rsidRDefault="005B726A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B726A" w:rsidRDefault="005B726A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5B726A" w:rsidRDefault="005B726A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66" o:spid="_x0000_s1029" type="#_x0000_t202" style="position:absolute;left:0;text-align:left;margin-left:361.25pt;margin-top:547.75pt;width:126.15pt;height:34.25pt;z-index:4;mso-wrap-style:none;mso-position-horizontal-relative:page;mso-position-vertical-relative:page" stroked="f">
            <v:textbox style="mso-next-textbox:#_x0000_s11566" inset="0,0,0,0">
              <w:txbxContent>
                <w:p w:rsidR="005B726A" w:rsidRDefault="005B726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B726A" w:rsidRDefault="005B726A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 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67" o:spid="_x0000_s1030" type="#_x0000_t202" style="position:absolute;left:0;text-align:left;margin-left:248.8pt;margin-top:500.8pt;width:71.85pt;height:40.6pt;z-index:3;mso-wrap-style:none;mso-position-horizontal-relative:page;mso-position-vertical-relative:page" stroked="f">
            <v:textbox style="mso-next-textbox:#_x0000_s11567" inset="0,0,0,0">
              <w:txbxContent>
                <w:p w:rsidR="005B726A" w:rsidRDefault="005B726A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B726A" w:rsidRDefault="005B726A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68" o:spid="_x0000_s1031" type="#_x0000_t202" style="position:absolute;left:0;text-align:left;margin-left:98.7pt;margin-top:453.9pt;width:453.4pt;height:34.45pt;z-index:2;mso-wrap-style:none;mso-position-horizontal-relative:page;mso-position-vertical-relative:page" stroked="f">
            <v:textbox style="mso-next-textbox:#_x0000_s11568" inset="0,0,0,0">
              <w:txbxContent>
                <w:tbl>
                  <w:tblPr>
                    <w:tblW w:w="48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119"/>
                  </w:tblGrid>
                  <w:tr w:rsidR="005B726A" w:rsidRPr="005B726A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5B726A" w:rsidRDefault="005B72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1 לחוק מילווה בטחון, תשכ"ז- 11967,  במקום ''250 מיליון לירות" יבוא "300</w:t>
                        </w:r>
                      </w:p>
                      <w:p w:rsidR="005B726A" w:rsidRPr="005B726A" w:rsidRDefault="005B72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לירות".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5B726A" w:rsidRPr="005B726A" w:rsidRDefault="005B72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תיקוין סעיף 1</w:t>
                        </w:r>
                      </w:p>
                    </w:tc>
                  </w:tr>
                </w:tbl>
                <w:p w:rsidR="005B726A" w:rsidRDefault="005B72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69" o:spid="_x0000_s1032" type="#_x0000_t202" style="position:absolute;left:0;text-align:left;margin-left:169.6pt;margin-top:419.4pt;width:251.05pt;height:31.3pt;z-index:1;mso-wrap-style:none;mso-position-horizontal-relative:page;mso-position-vertical-relative:page" stroked="f">
            <v:textbox style="mso-next-textbox:#_x0000_s11569" inset="0,0,0,0">
              <w:txbxContent>
                <w:p w:rsidR="005B726A" w:rsidRPr="005B726A" w:rsidRDefault="005B726A">
                  <w:pPr>
                    <w:pStyle w:val="OCRStyle1"/>
                    <w:ind w:left="38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בטחון (תיקון),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72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7AD3BA-9FEF-4CF5-AF18-3070253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726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2008-04-09T14:12:00Z</dcterms:created>
  <dcterms:modified xsi:type="dcterms:W3CDTF">2008-04-09T14:12:00Z</dcterms:modified>
</cp:coreProperties>
</file>