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21B35" w:rsidRDefault="00E21B35">
      <w:pPr>
        <w:rPr>
          <w:rtl/>
        </w:rPr>
      </w:pPr>
    </w:p>
    <w:p w:rsidR="00E21B3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835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1835" inset="0,0,0,0">
              <w:txbxContent>
                <w:p w:rsidR="00647D09" w:rsidRDefault="00647D09">
                  <w:r>
                    <w:rPr>
                      <w:rtl/>
                    </w:rPr>
                    <w:t>103                                          ספר החוקים 280                   ט' בניסן התשי"ט 17.04.1959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11836" o:spid="_x0000_s1026" type="#_x0000_t202" style="position:absolute;left:0;text-align:left;margin-left:117.25pt;margin-top:382.6pt;width:424.9pt;height:203.35pt;z-index:3;mso-position-horizontal-relative:page;mso-position-vertical-relative:page" stroked="f">
            <v:textbox style="mso-next-textbox:#_x0000_s11836" inset="0,0,0,0">
              <w:txbxContent>
                <w:tbl>
                  <w:tblPr>
                    <w:tblW w:w="442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77"/>
                    <w:gridCol w:w="6948"/>
                  </w:tblGrid>
                  <w:tr w:rsidR="00647D09" w:rsidRPr="00E21B35">
                    <w:trPr>
                      <w:jc w:val="right"/>
                    </w:trPr>
                    <w:tc>
                      <w:tcPr>
                        <w:tcW w:w="503" w:type="pct"/>
                      </w:tcPr>
                      <w:p w:rsidR="00647D09" w:rsidRPr="00E21B35" w:rsidRDefault="00647D0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4497" w:type="pct"/>
                      </w:tcPr>
                      <w:p w:rsidR="00647D09" w:rsidRDefault="00647D0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בחוק זה -</w:t>
                        </w:r>
                      </w:p>
                      <w:p w:rsidR="00647D09" w:rsidRDefault="00647D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תהא לכל מונח המשמעות שיש לו בפקודת מס הכנסה, 11947 (להלן -</w:t>
                        </w:r>
                      </w:p>
                      <w:p w:rsidR="00647D09" w:rsidRDefault="00647D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הפקודה), אם אין כוונה אחרת משתמעת;</w:t>
                        </w:r>
                      </w:p>
                      <w:p w:rsidR="00647D09" w:rsidRDefault="00647D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"הכנסה החייבת במילווה" - הכנסה החייבת במס בשנת המס 1959,</w:t>
                        </w:r>
                      </w:p>
                      <w:p w:rsidR="00647D09" w:rsidRDefault="00647D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ריווח הון החייב במס לפי סעיף 5א (11) לפקודה, למעט -</w:t>
                        </w:r>
                      </w:p>
                      <w:p w:rsidR="00647D09" w:rsidRDefault="00647D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הכנסה שלגביה ניתנה הנחה ממס לפי סעיפים 11, 13 ו-14 לחוק</w:t>
                        </w:r>
                      </w:p>
                      <w:p w:rsidR="00647D09" w:rsidRDefault="00647D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לעידוד השקעות הון, תש"י-21950;</w:t>
                        </w:r>
                      </w:p>
                      <w:p w:rsidR="00647D09" w:rsidRDefault="00647D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הכנסה מריבית שלגביה ניתנים הנחה או פטור לפי חוק מילווה</w:t>
                        </w:r>
                      </w:p>
                      <w:p w:rsidR="00647D09" w:rsidRDefault="00647D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חובה' תשי"ג-1953 3, חוק איגרות חוב של חברת החשמל לא"י בע"מ</w:t>
                        </w:r>
                      </w:p>
                      <w:p w:rsidR="00647D09" w:rsidRDefault="00647D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(ערבות ופטור ממס), תשט"ו-1955 4, חוק לעידוד החסכון (ערבות למילוות</w:t>
                        </w:r>
                      </w:p>
                      <w:p w:rsidR="00647D09" w:rsidRDefault="00647D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והנחות ממס הכנסה), תשט"ז - 1956 5, חוק מילווה בטחון, תשי"ז -</w:t>
                        </w:r>
                      </w:p>
                      <w:p w:rsidR="00647D09" w:rsidRDefault="00647D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1956 6, חוק המילווה לשיכון עולים, תשי"ז-1957 7, או לפי אכרזת מס</w:t>
                        </w:r>
                      </w:p>
                      <w:p w:rsidR="00647D09" w:rsidRPr="00E21B35" w:rsidRDefault="00647D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 (פטור), תשט"ז-1956 8 ;</w:t>
                        </w:r>
                      </w:p>
                    </w:tc>
                  </w:tr>
                </w:tbl>
                <w:p w:rsidR="00647D09" w:rsidRDefault="00647D0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1837" o:spid="_x0000_s1027" type="#_x0000_t202" style="position:absolute;left:0;text-align:left;margin-left:155.05pt;margin-top:587.75pt;width:399.35pt;height:148.9pt;z-index:2;mso-position-horizontal-relative:page;mso-position-vertical-relative:page" stroked="f">
            <v:textbox style="mso-next-textbox:#_x0000_s11837" inset="0,0,0,0">
              <w:txbxContent>
                <w:p w:rsidR="00647D09" w:rsidRDefault="00647D09">
                  <w:pPr>
                    <w:pStyle w:val="OCRStyle1"/>
                    <w:ind w:left="54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כ''ח באדר ב' תשי"ט (7 באפריל 1959); הצעת החוק ודברי הסבר נתפרסמו בה"ח 384, תשי"ט,</w:t>
                  </w:r>
                </w:p>
                <w:p w:rsidR="00647D09" w:rsidRDefault="00647D09">
                  <w:pPr>
                    <w:pStyle w:val="OCRStyle1"/>
                    <w:ind w:left="54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242.</w:t>
                  </w:r>
                </w:p>
                <w:p w:rsidR="00647D09" w:rsidRDefault="00647D09">
                  <w:pPr>
                    <w:pStyle w:val="OCRStyle1"/>
                    <w:ind w:left="52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1947, תוס' 1 מס' 1568, עמ' 77.</w:t>
                  </w:r>
                </w:p>
                <w:p w:rsidR="00647D09" w:rsidRDefault="00647D09">
                  <w:pPr>
                    <w:pStyle w:val="OCRStyle1"/>
                    <w:ind w:left="52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''סח 41, תש"י, עמ' .129</w:t>
                  </w:r>
                </w:p>
                <w:p w:rsidR="00647D09" w:rsidRDefault="00647D09">
                  <w:pPr>
                    <w:pStyle w:val="OCRStyle1"/>
                    <w:ind w:left="52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ס"ח 123, תשי"ג, עמ' .70</w:t>
                  </w:r>
                </w:p>
                <w:p w:rsidR="00647D09" w:rsidRDefault="00647D09">
                  <w:pPr>
                    <w:pStyle w:val="OCRStyle1"/>
                    <w:ind w:left="52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ס"ח 186, תשט"ו, עמ' .116</w:t>
                  </w:r>
                </w:p>
                <w:p w:rsidR="00647D09" w:rsidRDefault="00647D09">
                  <w:pPr>
                    <w:pStyle w:val="OCRStyle1"/>
                    <w:ind w:left="53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5 ס"ח 201, תשט"ז, עמ' .52</w:t>
                  </w:r>
                </w:p>
                <w:p w:rsidR="00647D09" w:rsidRDefault="00647D09">
                  <w:pPr>
                    <w:pStyle w:val="OCRStyle1"/>
                    <w:ind w:left="53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6 ס"ח 210, תשי"ז, עמ' .8</w:t>
                  </w:r>
                </w:p>
                <w:p w:rsidR="00647D09" w:rsidRDefault="00647D09">
                  <w:pPr>
                    <w:pStyle w:val="OCRStyle1"/>
                    <w:ind w:left="53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7 ס"ח 230, תשי"ז, עמ' .128</w:t>
                  </w:r>
                </w:p>
                <w:p w:rsidR="00647D09" w:rsidRPr="00E21B35" w:rsidRDefault="00647D09">
                  <w:pPr>
                    <w:pStyle w:val="OCRStyle1"/>
                    <w:ind w:left="54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8 ק"ת 582, תשט"ז, עמ' 484</w:t>
                  </w:r>
                </w:p>
              </w:txbxContent>
            </v:textbox>
            <w10:wrap anchorx="page" anchory="page"/>
          </v:shape>
        </w:pict>
      </w:r>
      <w:r>
        <w:pict>
          <v:shape id="_x0000_s11838" o:spid="_x0000_s1028" type="#_x0000_t202" style="position:absolute;left:0;text-align:left;margin-left:245.15pt;margin-top:355.5pt;width:205.9pt;height:26.95pt;z-index:1;mso-position-horizontal-relative:page;mso-position-vertical-relative:page" stroked="f">
            <v:textbox style="mso-next-textbox:#_x0000_s11838" inset="0,0,0,0">
              <w:txbxContent>
                <w:p w:rsidR="00647D09" w:rsidRPr="00E21B35" w:rsidRDefault="00647D09">
                  <w:pPr>
                    <w:pStyle w:val="OCRStyle1"/>
                    <w:ind w:left="130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מילווה קליטה, תשי"ט--1959 *</w:t>
                  </w:r>
                </w:p>
              </w:txbxContent>
            </v:textbox>
            <w10:wrap anchorx="page" anchory="page"/>
          </v:shape>
        </w:pict>
      </w:r>
    </w:p>
    <w:p w:rsidR="002D53C6" w:rsidRDefault="002D53C6">
      <w:pPr>
        <w:rPr>
          <w:rtl/>
        </w:rPr>
      </w:pPr>
      <w:r>
        <w:rPr>
          <w:rtl/>
        </w:rPr>
        <w:br w:type="page"/>
      </w:r>
    </w:p>
    <w:p w:rsidR="002D53C6" w:rsidRDefault="00000000">
      <w:pPr>
        <w:rPr>
          <w:rtl/>
        </w:rPr>
      </w:pPr>
      <w:r>
        <w:pict>
          <v:shape id="_x0000_s11839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1839" inset="0,0,0,0">
              <w:txbxContent>
                <w:p w:rsidR="00647D09" w:rsidRDefault="00647D09">
                  <w:r>
                    <w:rPr>
                      <w:rtl/>
                    </w:rPr>
                    <w:t>104                                          ספר החוקים 280                   ט' בניסן התשי"ט 17.04.1959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11840" o:spid="_x0000_s1030" type="#_x0000_t202" style="position:absolute;left:0;text-align:left;margin-left:94.3pt;margin-top:716.1pt;width:170.85pt;height:29.7pt;z-index:6;mso-position-horizontal-relative:page;mso-position-vertical-relative:page" stroked="f">
            <v:textbox style="mso-next-textbox:#_x0000_s11840" inset="0,0,0,0">
              <w:txbxContent>
                <w:p w:rsidR="00647D09" w:rsidRDefault="00647D0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1841" o:spid="_x0000_s1031" type="#_x0000_t202" style="position:absolute;left:0;text-align:left;margin-left:77.7pt;margin-top:57.35pt;width:475.8pt;height:649.05pt;z-index:5;mso-position-horizontal-relative:page;mso-position-vertical-relative:page" stroked="f">
            <v:textbox style="mso-next-textbox:#_x0000_s11841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01"/>
                    <w:gridCol w:w="1350"/>
                  </w:tblGrid>
                  <w:tr w:rsidR="00647D09">
                    <w:trPr>
                      <w:jc w:val="right"/>
                    </w:trPr>
                    <w:tc>
                      <w:tcPr>
                        <w:tcW w:w="4220" w:type="pct"/>
                      </w:tcPr>
                      <w:p w:rsidR="00647D09" w:rsidRDefault="00647D0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דיבידנד ששילמה חברה מהכנסתה החייבת במילווה;</w:t>
                        </w:r>
                      </w:p>
                      <w:p w:rsidR="00647D09" w:rsidRDefault="00647D0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שבחישוב ההכנסה החייבת במילווה ינוכה ממנה המס המשתלם על אותה</w:t>
                        </w:r>
                      </w:p>
                      <w:p w:rsidR="00647D09" w:rsidRDefault="00647D0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 לפי כל הוראות הפקודה' אלא שלגבי יחיד ינוכה ממנה המס שהיה</w:t>
                        </w:r>
                      </w:p>
                      <w:p w:rsidR="00647D09" w:rsidRDefault="00647D0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משתלם על אותה הכנסה אילו היה חל עליה סעיף 29 לפקודה בלבה</w:t>
                        </w:r>
                      </w:p>
                    </w:tc>
                    <w:tc>
                      <w:tcPr>
                        <w:tcW w:w="780" w:type="pct"/>
                      </w:tcPr>
                      <w:p w:rsidR="00647D09" w:rsidRDefault="00647D0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647D09" w:rsidRPr="002D53C6">
                    <w:trPr>
                      <w:jc w:val="right"/>
                    </w:trPr>
                    <w:tc>
                      <w:tcPr>
                        <w:tcW w:w="4220" w:type="pct"/>
                      </w:tcPr>
                      <w:p w:rsidR="00647D09" w:rsidRDefault="00647D0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כל אדם יהא חייב במילווה למדינה שיוקדש לקליטת העליה (להלן - מילווה קליטה)/</w:t>
                        </w:r>
                      </w:p>
                      <w:p w:rsidR="00647D09" w:rsidRDefault="00647D0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בשיעורים מהכנסתו החייבת במילווה כמפורש להלן:</w:t>
                        </w:r>
                      </w:p>
                      <w:p w:rsidR="00647D09" w:rsidRDefault="00647D0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יחיד -</w:t>
                        </w:r>
                      </w:p>
                      <w:p w:rsidR="00647D09" w:rsidRDefault="00647D0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על כל לירה מ-1200 הלירות הראשונות 60 פרוטות</w:t>
                        </w:r>
                      </w:p>
                      <w:p w:rsidR="00647D09" w:rsidRDefault="00647D0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כל לירה מ-1200 הלירות שלאחריהן 75 פרוטות</w:t>
                        </w:r>
                      </w:p>
                      <w:p w:rsidR="00647D09" w:rsidRDefault="00647D0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כל לירה מ-1200 הלירות שלאחריהן 90 פרוטות</w:t>
                        </w:r>
                      </w:p>
                      <w:p w:rsidR="00647D09" w:rsidRDefault="00647D0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על כל לירה מ-1200 הלירות שלאחריהן 105 פרוטות</w:t>
                        </w:r>
                      </w:p>
                      <w:p w:rsidR="00647D09" w:rsidRDefault="00647D0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על כל לירה נוספת 120 פרוטות</w:t>
                        </w:r>
                      </w:p>
                      <w:p w:rsidR="00647D09" w:rsidRDefault="00647D0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חברה - 60 פרוטות על כל לירה,</w:t>
                        </w:r>
                      </w:p>
                    </w:tc>
                    <w:tc>
                      <w:tcPr>
                        <w:tcW w:w="780" w:type="pct"/>
                      </w:tcPr>
                      <w:p w:rsidR="00647D09" w:rsidRDefault="00647D0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הטלת מילווה</w:t>
                        </w:r>
                      </w:p>
                      <w:p w:rsidR="00647D09" w:rsidRPr="002D53C6" w:rsidRDefault="00647D0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קליטה ושיעוריו</w:t>
                        </w:r>
                      </w:p>
                    </w:tc>
                  </w:tr>
                  <w:tr w:rsidR="00647D09" w:rsidRPr="002D53C6">
                    <w:trPr>
                      <w:jc w:val="right"/>
                    </w:trPr>
                    <w:tc>
                      <w:tcPr>
                        <w:tcW w:w="4220" w:type="pct"/>
                      </w:tcPr>
                      <w:p w:rsidR="00647D09" w:rsidRDefault="00647D0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על אף האמור בסעיף 1, יחיד הזכאי לניכוי לפי סעיפים 15 או 15ג לפקודה לא יהא</w:t>
                        </w:r>
                      </w:p>
                      <w:p w:rsidR="00647D09" w:rsidRDefault="00647D0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 במילווה קליטה בסכום העולה על 20% מן המס שהיה חל על הכנסתו החייבת במס</w:t>
                        </w:r>
                      </w:p>
                      <w:p w:rsidR="00647D09" w:rsidRPr="002D53C6" w:rsidRDefault="00647D0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בשנת המס 1959 כשהוא מחושב לפי הסיפה של סעיף 1 (2).</w:t>
                        </w:r>
                      </w:p>
                    </w:tc>
                    <w:tc>
                      <w:tcPr>
                        <w:tcW w:w="780" w:type="pct"/>
                      </w:tcPr>
                      <w:p w:rsidR="00647D09" w:rsidRDefault="00647D0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סייג לתשלום</w:t>
                        </w:r>
                      </w:p>
                      <w:p w:rsidR="00647D09" w:rsidRPr="002D53C6" w:rsidRDefault="00647D0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מילווה</w:t>
                        </w:r>
                      </w:p>
                    </w:tc>
                  </w:tr>
                  <w:tr w:rsidR="00647D09" w:rsidRPr="002D53C6">
                    <w:trPr>
                      <w:jc w:val="right"/>
                    </w:trPr>
                    <w:tc>
                      <w:tcPr>
                        <w:tcW w:w="4220" w:type="pct"/>
                      </w:tcPr>
                      <w:p w:rsidR="00647D09" w:rsidRDefault="00647D0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בחישוב ההכנסה החייבת במילווה לענין סעיף 2 יחולו הוראות סעיף 23 לפקודה</w:t>
                        </w:r>
                      </w:p>
                      <w:p w:rsidR="00647D09" w:rsidRPr="002D53C6" w:rsidRDefault="00647D0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בשינויים המחוייבים על פי הענין.</w:t>
                        </w:r>
                      </w:p>
                    </w:tc>
                    <w:tc>
                      <w:tcPr>
                        <w:tcW w:w="780" w:type="pct"/>
                      </w:tcPr>
                      <w:p w:rsidR="00647D09" w:rsidRDefault="00647D0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תחולת מעיף 23</w:t>
                        </w:r>
                      </w:p>
                      <w:p w:rsidR="00647D09" w:rsidRDefault="00647D0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לפקודת</w:t>
                        </w:r>
                      </w:p>
                      <w:p w:rsidR="00647D09" w:rsidRPr="002D53C6" w:rsidRDefault="00647D0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 הכנסה</w:t>
                        </w:r>
                      </w:p>
                    </w:tc>
                  </w:tr>
                  <w:tr w:rsidR="00647D09" w:rsidRPr="002D53C6">
                    <w:trPr>
                      <w:jc w:val="right"/>
                    </w:trPr>
                    <w:tc>
                      <w:tcPr>
                        <w:tcW w:w="4220" w:type="pct"/>
                      </w:tcPr>
                      <w:p w:rsidR="00647D09" w:rsidRDefault="00647D0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(א) ואלה פטורים מתשלום מילווה קליטה:</w:t>
                        </w:r>
                      </w:p>
                      <w:p w:rsidR="00647D09" w:rsidRDefault="00647D0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יחיד שהכנסתו הכוללת בשנת המס 1959 לא עלתה על 1800 לירות;</w:t>
                        </w:r>
                      </w:p>
                      <w:p w:rsidR="00647D09" w:rsidRDefault="00647D0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יחיד שסעיף 14 (ב) לפקודה חל עליו ושהכנסתו הכוללת בשנת המס</w:t>
                        </w:r>
                      </w:p>
                      <w:p w:rsidR="00647D09" w:rsidRDefault="00647D0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1959 לא עלתה על 2100 לירות;</w:t>
                        </w:r>
                      </w:p>
                      <w:p w:rsidR="00647D09" w:rsidRDefault="00647D0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יחיד שהכנסתו הכוללת בשנת המס 1959 לא עלתה על 2400 לירות ובאותה</w:t>
                        </w:r>
                      </w:p>
                      <w:p w:rsidR="00647D09" w:rsidRDefault="00647D0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שנה היו לו אשה שבעדה היה זכאי לניכוי לפי סעיף 15 לפקודה' או אב ואם</w:t>
                        </w:r>
                      </w:p>
                      <w:p w:rsidR="00647D09" w:rsidRDefault="00647D0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שבעדם היה זכאי לניכוי לפי סעיף 15ד לפקודה;</w:t>
                        </w:r>
                      </w:p>
                      <w:p w:rsidR="00647D09" w:rsidRDefault="00647D0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יחיד שהכנסתו הכוללת בשנת המס 1959 לא עלתה על 2700 לירות ובאותה</w:t>
                        </w:r>
                      </w:p>
                      <w:p w:rsidR="00647D09" w:rsidRDefault="00647D0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שנה היה לו ילד אחד שבעדו היה זכאי לניכוי לפי סעיף 15ג לפקודה;</w:t>
                        </w:r>
                      </w:p>
                      <w:p w:rsidR="00647D09" w:rsidRDefault="00647D0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יחיד שהכנסתו הכוללת בשנת המס 1959 לא עלתה על 3000 לירות ובאותה</w:t>
                        </w:r>
                      </w:p>
                      <w:p w:rsidR="00647D09" w:rsidRDefault="00647D0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שנה היה לו שני ילדים שבעדם היה זכאי לניכוי לפי סעיף 15ג לפקודה;</w:t>
                        </w:r>
                      </w:p>
                      <w:p w:rsidR="00647D09" w:rsidRDefault="00647D0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יחיד שהכנסתו הכוללת בשנת המס 1959 לא עלתה על 3600 לירות ובאותה</w:t>
                        </w:r>
                      </w:p>
                      <w:p w:rsidR="00647D09" w:rsidRDefault="00647D0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שנה היו לו שלושה ילדים שבעדם היה זכאי לניכוי לפי סעיף 15ג לפקודה;</w:t>
                        </w:r>
                      </w:p>
                      <w:p w:rsidR="00647D09" w:rsidRDefault="00647D0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יחיד שהכנסתו הכוללת בשנת המס 1959 לא עלתה על 4200 לירות ובאותה</w:t>
                        </w:r>
                      </w:p>
                      <w:p w:rsidR="00647D09" w:rsidRDefault="00647D0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שנה היו לו ארבעה ילדים שבעדם היה זכאי לניכוי לפי סעיף 15ג לפקודה;</w:t>
                        </w:r>
                      </w:p>
                      <w:p w:rsidR="00647D09" w:rsidRDefault="00647D0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יחיד שהכנסתו הכוללת בשנת המס 1959 לא עלתה על 4800 לירות ובאותה</w:t>
                        </w:r>
                      </w:p>
                      <w:p w:rsidR="00647D09" w:rsidRDefault="00647D0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שנה היו לו חמישה ילדים או יותר שבעדם היה זכאי לניכוי לפי סעיף 15ג</w:t>
                        </w:r>
                      </w:p>
                      <w:p w:rsidR="00647D09" w:rsidRPr="002D53C6" w:rsidRDefault="00647D0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לפקודה.</w:t>
                        </w:r>
                      </w:p>
                    </w:tc>
                    <w:tc>
                      <w:tcPr>
                        <w:tcW w:w="780" w:type="pct"/>
                      </w:tcPr>
                      <w:p w:rsidR="00647D09" w:rsidRPr="002D53C6" w:rsidRDefault="00647D0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פטוריט</w:t>
                        </w:r>
                      </w:p>
                    </w:tc>
                  </w:tr>
                </w:tbl>
                <w:p w:rsidR="00647D09" w:rsidRDefault="00647D0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496180" w:rsidRDefault="00496180">
      <w:pPr>
        <w:rPr>
          <w:rtl/>
        </w:rPr>
      </w:pPr>
      <w:r>
        <w:rPr>
          <w:rtl/>
        </w:rPr>
        <w:br w:type="page"/>
      </w:r>
    </w:p>
    <w:p w:rsidR="00496180" w:rsidRDefault="00000000">
      <w:pPr>
        <w:rPr>
          <w:rtl/>
        </w:rPr>
      </w:pPr>
      <w:r>
        <w:pict>
          <v:shape id="_x0000_s11842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11842" inset="0,0,0,0">
              <w:txbxContent>
                <w:p w:rsidR="00647D09" w:rsidRDefault="00647D09">
                  <w:r>
                    <w:rPr>
                      <w:rtl/>
                    </w:rPr>
                    <w:t>105                                          ספר החוקים 280                   ט' בניסן התשי"ט 17.04.1959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11843" o:spid="_x0000_s1033" type="#_x0000_t202" style="position:absolute;left:0;text-align:left;margin-left:355.5pt;margin-top:721.55pt;width:184.75pt;height:20.4pt;z-index:9;mso-position-horizontal-relative:page;mso-position-vertical-relative:page" stroked="f">
            <v:textbox style="mso-next-textbox:#_x0000_s11843" inset="0,0,0,0">
              <w:txbxContent>
                <w:p w:rsidR="00647D09" w:rsidRDefault="00647D09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11844" o:spid="_x0000_s1034" type="#_x0000_t202" style="position:absolute;left:0;text-align:left;margin-left:74.75pt;margin-top:62.4pt;width:470.85pt;height:654pt;z-index:8;mso-position-horizontal-relative:page;mso-position-vertical-relative:page" stroked="f">
            <v:textbox style="mso-next-textbox:#_x0000_s11844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58"/>
                    <w:gridCol w:w="7204"/>
                  </w:tblGrid>
                  <w:tr w:rsidR="00647D09">
                    <w:trPr>
                      <w:jc w:val="right"/>
                    </w:trPr>
                    <w:tc>
                      <w:tcPr>
                        <w:tcW w:w="793" w:type="pct"/>
                      </w:tcPr>
                      <w:p w:rsidR="00647D09" w:rsidRDefault="00647D0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07" w:type="pct"/>
                      </w:tcPr>
                      <w:p w:rsidR="00647D09" w:rsidRDefault="00647D0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זה "הכנסה כוללת" - הכנסה החייבת במס לאחר ניכוי הסכומים המפו-</w:t>
                        </w:r>
                      </w:p>
                      <w:p w:rsidR="00647D09" w:rsidRDefault="00647D0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רטים בסעיפים 11 ו-13 לפקודה/ אולם לפני כל פטור או ניכוי אחר על פי הפקודה' ולגבי</w:t>
                        </w:r>
                      </w:p>
                      <w:p w:rsidR="00647D09" w:rsidRDefault="00647D0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 ואשה שהכנסתם מחושבת בנפרד לפי סעיף 23 לפקודה - ההכנסה כאמור של שניהם</w:t>
                        </w:r>
                      </w:p>
                      <w:p w:rsidR="00647D09" w:rsidRDefault="00647D0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יחד.</w:t>
                        </w:r>
                      </w:p>
                    </w:tc>
                  </w:tr>
                  <w:tr w:rsidR="00647D09" w:rsidRPr="00496180">
                    <w:trPr>
                      <w:jc w:val="right"/>
                    </w:trPr>
                    <w:tc>
                      <w:tcPr>
                        <w:tcW w:w="793" w:type="pct"/>
                      </w:tcPr>
                      <w:p w:rsidR="00647D09" w:rsidRPr="00496180" w:rsidRDefault="00647D0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הקילה שולית</w:t>
                        </w:r>
                      </w:p>
                    </w:tc>
                    <w:tc>
                      <w:tcPr>
                        <w:tcW w:w="4207" w:type="pct"/>
                      </w:tcPr>
                      <w:p w:rsidR="00647D09" w:rsidRDefault="00647D0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עלתה ההכנסה הכוללת של יחיד כאמור בסעיף 5 על הסכומים הנקובים בו, לא יעלה</w:t>
                        </w:r>
                      </w:p>
                      <w:p w:rsidR="00647D09" w:rsidRDefault="00647D0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מילווה הקליטה שהוא חייב בו על 10% מן הסכום שבו עודפת הכנסתו הכוללת על</w:t>
                        </w:r>
                      </w:p>
                      <w:p w:rsidR="00647D09" w:rsidRPr="00496180" w:rsidRDefault="00647D0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הסכומים האמורים.</w:t>
                        </w:r>
                      </w:p>
                    </w:tc>
                  </w:tr>
                  <w:tr w:rsidR="00647D09" w:rsidRPr="00496180">
                    <w:trPr>
                      <w:jc w:val="right"/>
                    </w:trPr>
                    <w:tc>
                      <w:tcPr>
                        <w:tcW w:w="793" w:type="pct"/>
                      </w:tcPr>
                      <w:p w:rsidR="00647D09" w:rsidRPr="00496180" w:rsidRDefault="00647D0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 לתושב חוץ</w:t>
                        </w:r>
                      </w:p>
                    </w:tc>
                    <w:tc>
                      <w:tcPr>
                        <w:tcW w:w="4207" w:type="pct"/>
                      </w:tcPr>
                      <w:p w:rsidR="00647D09" w:rsidRDefault="00647D0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מי שאינו תושב ישראל פטור מתשלום מילווה קליטה על הכנסה מהמקורות שפורטו</w:t>
                        </w:r>
                      </w:p>
                      <w:p w:rsidR="00647D09" w:rsidRPr="00496180" w:rsidRDefault="00647D0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בפסקאות (ד) ו-(ה) לסעיף 5 (1) לפקודה.</w:t>
                        </w:r>
                      </w:p>
                    </w:tc>
                  </w:tr>
                  <w:tr w:rsidR="00647D09" w:rsidRPr="00496180">
                    <w:trPr>
                      <w:jc w:val="right"/>
                    </w:trPr>
                    <w:tc>
                      <w:tcPr>
                        <w:tcW w:w="793" w:type="pct"/>
                      </w:tcPr>
                      <w:p w:rsidR="00647D09" w:rsidRDefault="00647D0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הוצאת תעודות</w:t>
                        </w:r>
                      </w:p>
                      <w:p w:rsidR="00647D09" w:rsidRPr="00496180" w:rsidRDefault="00647D0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מילווה</w:t>
                        </w:r>
                      </w:p>
                    </w:tc>
                    <w:tc>
                      <w:tcPr>
                        <w:tcW w:w="4207" w:type="pct"/>
                      </w:tcPr>
                      <w:p w:rsidR="00647D09" w:rsidRDefault="00647D0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מי שנתן מילווה קליטה יקבל תעודות מילווה הרשומות על שמו (להלן - תעודות</w:t>
                        </w:r>
                      </w:p>
                      <w:p w:rsidR="00647D09" w:rsidRDefault="00647D0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מילווה) בסכום המילווה שנתן פחות הסכום שנפדה כאמור בסיפה לסעיף .13</w:t>
                        </w:r>
                      </w:p>
                      <w:p w:rsidR="00647D09" w:rsidRDefault="00647D0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החייב במילווה קליטה רשאי לשלמו, כולו או מקצתו, בתעודות מילווה העלית של</w:t>
                        </w:r>
                      </w:p>
                      <w:p w:rsidR="00647D09" w:rsidRPr="00496180" w:rsidRDefault="00647D0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הסוכנות היהודית לא"י.</w:t>
                        </w:r>
                      </w:p>
                    </w:tc>
                  </w:tr>
                  <w:tr w:rsidR="00647D09" w:rsidRPr="00496180">
                    <w:trPr>
                      <w:jc w:val="right"/>
                    </w:trPr>
                    <w:tc>
                      <w:tcPr>
                        <w:tcW w:w="793" w:type="pct"/>
                      </w:tcPr>
                      <w:p w:rsidR="00647D09" w:rsidRDefault="00647D0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העברת תעודות</w:t>
                        </w:r>
                      </w:p>
                      <w:p w:rsidR="00647D09" w:rsidRPr="00496180" w:rsidRDefault="00647D0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המילווה</w:t>
                        </w:r>
                      </w:p>
                    </w:tc>
                    <w:tc>
                      <w:tcPr>
                        <w:tcW w:w="4207" w:type="pct"/>
                      </w:tcPr>
                      <w:p w:rsidR="00647D09" w:rsidRDefault="00647D0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עד יום כ"ה בתשרי תשכ"ה (1 באוקטובר 1964) לא תהיה תעודת מילווה ניתנת</w:t>
                        </w:r>
                      </w:p>
                      <w:p w:rsidR="00647D09" w:rsidRPr="00496180" w:rsidRDefault="00647D0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להעברה אלא מכוח הדין בלבד, ומאותו תאריך ואילך דינה כדין תעודה למוכ"ז.</w:t>
                        </w:r>
                      </w:p>
                    </w:tc>
                  </w:tr>
                  <w:tr w:rsidR="00647D09" w:rsidRPr="00496180">
                    <w:trPr>
                      <w:jc w:val="right"/>
                    </w:trPr>
                    <w:tc>
                      <w:tcPr>
                        <w:tcW w:w="793" w:type="pct"/>
                      </w:tcPr>
                      <w:p w:rsidR="00647D09" w:rsidRPr="00496180" w:rsidRDefault="00647D0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 ממס בולים</w:t>
                        </w:r>
                      </w:p>
                    </w:tc>
                    <w:tc>
                      <w:tcPr>
                        <w:tcW w:w="4207" w:type="pct"/>
                      </w:tcPr>
                      <w:p w:rsidR="00647D09" w:rsidRPr="00496180" w:rsidRDefault="00647D0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תעודות המילווה יהיו פטורות ממס בולים.</w:t>
                        </w:r>
                      </w:p>
                    </w:tc>
                  </w:tr>
                  <w:tr w:rsidR="00647D09" w:rsidRPr="00496180">
                    <w:trPr>
                      <w:jc w:val="right"/>
                    </w:trPr>
                    <w:tc>
                      <w:tcPr>
                        <w:tcW w:w="793" w:type="pct"/>
                      </w:tcPr>
                      <w:p w:rsidR="00647D09" w:rsidRDefault="00647D0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המילווה ישא</w:t>
                        </w:r>
                      </w:p>
                      <w:p w:rsidR="00647D09" w:rsidRPr="00496180" w:rsidRDefault="00647D0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ריבית</w:t>
                        </w:r>
                      </w:p>
                    </w:tc>
                    <w:tc>
                      <w:tcPr>
                        <w:tcW w:w="4207" w:type="pct"/>
                      </w:tcPr>
                      <w:p w:rsidR="00647D09" w:rsidRPr="00496180" w:rsidRDefault="00647D0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מילווה הקליטה ישא ריבית בשיעור של 4 למאה לשנה.</w:t>
                        </w:r>
                      </w:p>
                    </w:tc>
                  </w:tr>
                  <w:tr w:rsidR="00647D09" w:rsidRPr="00496180">
                    <w:trPr>
                      <w:jc w:val="right"/>
                    </w:trPr>
                    <w:tc>
                      <w:tcPr>
                        <w:tcW w:w="793" w:type="pct"/>
                      </w:tcPr>
                      <w:p w:rsidR="00647D09" w:rsidRDefault="00647D0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הקרן צמודה</w:t>
                        </w:r>
                      </w:p>
                      <w:p w:rsidR="00647D09" w:rsidRPr="00496180" w:rsidRDefault="00647D0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למדד</w:t>
                        </w:r>
                      </w:p>
                    </w:tc>
                    <w:tc>
                      <w:tcPr>
                        <w:tcW w:w="4207" w:type="pct"/>
                      </w:tcPr>
                      <w:p w:rsidR="00647D09" w:rsidRDefault="00647D0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הערך הנקוב של תעודות המילווה - אך לא הריבית - יהיה צמוד למדד יוקר המחיה;</w:t>
                        </w:r>
                      </w:p>
                      <w:p w:rsidR="00647D09" w:rsidRDefault="00647D0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ואם יתברר מתוך מדד יוקר המחיה שיתפרסם לדצמבר שלפני הגיע זמן פרעונה של תעודת</w:t>
                        </w:r>
                      </w:p>
                      <w:p w:rsidR="00647D09" w:rsidRDefault="00647D0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מילווה כל שהיא (להלן - המדד החדש) כי המדד החדש עלה לעומת המדד היסודי, ישולם</w:t>
                        </w:r>
                      </w:p>
                      <w:p w:rsidR="00647D09" w:rsidRDefault="00647D0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לבעל תעודת המילווה הסכום הנקוב בה כשהוא מוגדל באופן יחסי לשיעור העליה של</w:t>
                        </w:r>
                      </w:p>
                      <w:p w:rsidR="00647D09" w:rsidRDefault="00647D0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המדד החדש לעומת המדד היסודי.</w:t>
                        </w:r>
                      </w:p>
                      <w:p w:rsidR="00647D09" w:rsidRDefault="00647D0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זה -</w:t>
                        </w:r>
                      </w:p>
                      <w:p w:rsidR="00647D09" w:rsidRDefault="00647D0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"מדד יוקר המחיה" או "מדד" - כמשמעותו בחוק מילווה בטחון, תשי"ז-1956;</w:t>
                        </w:r>
                      </w:p>
                      <w:p w:rsidR="00647D09" w:rsidRDefault="00647D0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"המדד היסודי" - מדד יוקר המחיה שנתפרסם לדצמבר של כל שנת מס לגבי אותם תשלו-</w:t>
                        </w:r>
                      </w:p>
                      <w:p w:rsidR="00647D09" w:rsidRPr="00496180" w:rsidRDefault="00647D0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מים ששולמו על-חשבון מילווה הקליטה באותה שנת מס.</w:t>
                        </w:r>
                      </w:p>
                    </w:tc>
                  </w:tr>
                  <w:tr w:rsidR="00647D09" w:rsidRPr="00496180">
                    <w:trPr>
                      <w:jc w:val="right"/>
                    </w:trPr>
                    <w:tc>
                      <w:tcPr>
                        <w:tcW w:w="793" w:type="pct"/>
                      </w:tcPr>
                      <w:p w:rsidR="00647D09" w:rsidRPr="00496180" w:rsidRDefault="00647D0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פדיון המילווה</w:t>
                        </w:r>
                      </w:p>
                    </w:tc>
                    <w:tc>
                      <w:tcPr>
                        <w:tcW w:w="4207" w:type="pct"/>
                      </w:tcPr>
                      <w:p w:rsidR="00647D09" w:rsidRDefault="00647D0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מיום כ"ט בשבט תשכ"ה (1 בפברואר 1965) ועד יום כ"ט בשבט תשל"ה (31 בינואר</w:t>
                        </w:r>
                      </w:p>
                      <w:p w:rsidR="00647D09" w:rsidRDefault="00647D0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1975) תפדה הממשלה, בדרך רכישה בשוק או בדרך הגרלה, בתוך כל שנת מס את החלק</w:t>
                        </w:r>
                      </w:p>
                      <w:p w:rsidR="00647D09" w:rsidRDefault="00647D0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העשירי של מילווה הקליטה, או מקצתו בדרך האחת ומקצתו בדרך השניה; ואולם שר</w:t>
                        </w:r>
                      </w:p>
                      <w:p w:rsidR="00647D09" w:rsidRDefault="00647D0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האוצר רשאי בכל עת לפדות ממילווה הקליטה שניתן על ידי פלוני כל סכום העודף על</w:t>
                        </w:r>
                      </w:p>
                      <w:p w:rsidR="00647D09" w:rsidRPr="00496180" w:rsidRDefault="00647D0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מספר הלירות של אותו מילווה המתחלק בלי יתרה לשתי לירות וחצי.</w:t>
                        </w:r>
                      </w:p>
                    </w:tc>
                  </w:tr>
                  <w:tr w:rsidR="00647D09">
                    <w:trPr>
                      <w:jc w:val="right"/>
                    </w:trPr>
                    <w:tc>
                      <w:tcPr>
                        <w:tcW w:w="793" w:type="pct"/>
                      </w:tcPr>
                      <w:p w:rsidR="00647D09" w:rsidRDefault="00647D0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תחולת פקודת</w:t>
                        </w:r>
                      </w:p>
                      <w:p w:rsidR="00647D09" w:rsidRPr="00496180" w:rsidRDefault="00647D0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 הכנסה</w:t>
                        </w:r>
                      </w:p>
                    </w:tc>
                    <w:tc>
                      <w:tcPr>
                        <w:tcW w:w="4207" w:type="pct"/>
                      </w:tcPr>
                      <w:p w:rsidR="00647D09" w:rsidRDefault="00647D0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במידה שלא נאמר אחרת בחוק זה, יחולו הוראות הפקודה על מילווה הקליטה כאילו</w:t>
                        </w:r>
                      </w:p>
                      <w:p w:rsidR="00647D09" w:rsidRDefault="00647D0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היה חלק מהמס לפי הפקודה, ואולם הביטוי "מס" או "מס הכנסה" לענין הסעיפים 31 (1),</w:t>
                        </w:r>
                      </w:p>
                      <w:p w:rsidR="00647D09" w:rsidRDefault="00647D0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 ו-33 לפקודה איננו כולל מילווה קליטה.</w:t>
                        </w:r>
                      </w:p>
                    </w:tc>
                  </w:tr>
                </w:tbl>
                <w:p w:rsidR="00647D09" w:rsidRDefault="00647D09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647D09" w:rsidRDefault="00647D09">
      <w:pPr>
        <w:rPr>
          <w:rtl/>
        </w:rPr>
      </w:pPr>
      <w:r>
        <w:rPr>
          <w:rtl/>
        </w:rPr>
        <w:br w:type="page"/>
      </w:r>
    </w:p>
    <w:p w:rsidR="00647D09" w:rsidRDefault="00000000">
      <w:pPr>
        <w:rPr>
          <w:rtl/>
        </w:rPr>
      </w:pPr>
      <w:r>
        <w:pict>
          <v:shape id="_x0000_s11845" o:spid="_x0000_s1035" type="#_x0000_t202" style="position:absolute;left:0;text-align:left;margin-left:50pt;margin-top:771.95pt;width:495.35pt;height:30pt;z-index:15;mso-position-horizontal-relative:page;mso-position-vertical-relative:page" stroked="f">
            <v:textbox style="mso-next-textbox:#_x0000_s11845" inset="0,0,0,0">
              <w:txbxContent>
                <w:p w:rsidR="00647D09" w:rsidRDefault="00647D09">
                  <w:r>
                    <w:rPr>
                      <w:rtl/>
                    </w:rPr>
                    <w:t>106                                          ספר החוקים 280                   ט' בניסן התשי"ט 17.04.1959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11846" o:spid="_x0000_s1036" type="#_x0000_t202" style="position:absolute;left:0;text-align:left;margin-left:384.8pt;margin-top:219.7pt;width:99pt;height:47.3pt;z-index:14;mso-position-horizontal-relative:page;mso-position-vertical-relative:page" stroked="f">
            <v:textbox style="mso-next-textbox:#_x0000_s11846" inset="0,0,0,0">
              <w:txbxContent>
                <w:p w:rsidR="00647D09" w:rsidRDefault="00647D09">
                  <w:pPr>
                    <w:pStyle w:val="OCRStyle4"/>
                    <w:ind w:left="90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647D09" w:rsidRDefault="00647D09">
                  <w:pPr>
                    <w:pStyle w:val="OCRStyle4"/>
                    <w:ind w:left="299"/>
                  </w:pPr>
                  <w:r>
                    <w:rPr>
                      <w:rtl/>
                    </w:rPr>
                    <w:t>בשיא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847" o:spid="_x0000_s1037" type="#_x0000_t202" style="position:absolute;left:0;text-align:left;margin-left:229pt;margin-top:188.2pt;width:107.7pt;height:44.55pt;z-index:13;mso-position-horizontal-relative:page;mso-position-vertical-relative:page" stroked="f">
            <v:textbox style="mso-next-textbox:#_x0000_s11847" inset="0,0,0,0">
              <w:txbxContent>
                <w:p w:rsidR="00647D09" w:rsidRDefault="00647D09">
                  <w:pPr>
                    <w:pStyle w:val="OCRStyle4"/>
                    <w:ind w:left="76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647D09" w:rsidRDefault="00647D09">
                  <w:pPr>
                    <w:pStyle w:val="OCRStyle4"/>
                    <w:ind w:left="33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848" o:spid="_x0000_s1038" type="#_x0000_t202" style="position:absolute;left:0;text-align:left;margin-left:120.3pt;margin-top:193.35pt;width:87.7pt;height:39.4pt;z-index:12;mso-position-horizontal-relative:page;mso-position-vertical-relative:page" stroked="f">
            <v:textbox style="mso-next-textbox:#_x0000_s11848" inset="0,0,0,0">
              <w:txbxContent>
                <w:p w:rsidR="00647D09" w:rsidRDefault="00647D09">
                  <w:pPr>
                    <w:pStyle w:val="OCRStyle4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647D09" w:rsidRDefault="00647D09">
                  <w:pPr>
                    <w:pStyle w:val="OCRStyle4"/>
                    <w:ind w:left="313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1849" o:spid="_x0000_s1039" type="#_x0000_t202" style="position:absolute;left:0;text-align:left;margin-left:88.8pt;margin-top:69.8pt;width:469.65pt;height:108.7pt;z-index:11;mso-position-horizontal-relative:page;mso-position-vertical-relative:page" stroked="f">
            <v:textbox style="mso-next-textbox:#_x0000_s11849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23"/>
                    <w:gridCol w:w="1115"/>
                  </w:tblGrid>
                  <w:tr w:rsidR="00647D09" w:rsidRPr="00647D09">
                    <w:trPr>
                      <w:jc w:val="right"/>
                    </w:trPr>
                    <w:tc>
                      <w:tcPr>
                        <w:tcW w:w="4347" w:type="pct"/>
                      </w:tcPr>
                      <w:p w:rsidR="00647D09" w:rsidRDefault="00647D0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15, החייב בשבת המס 1959 בתשלום לפי סעיף 62 לפקודה' ישלם עם כל תשלום כאמור.</w:t>
                        </w:r>
                      </w:p>
                      <w:p w:rsidR="00647D09" w:rsidRDefault="00647D0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תוספת על חשבון מילווה הקליטה בשיעורים שיקבע שר האוצר בתקנות באישור ועדת</w:t>
                        </w:r>
                      </w:p>
                      <w:p w:rsidR="00647D09" w:rsidRDefault="00647D0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הכספים של הכנסת.</w:t>
                        </w:r>
                      </w:p>
                    </w:tc>
                    <w:tc>
                      <w:tcPr>
                        <w:tcW w:w="653" w:type="pct"/>
                      </w:tcPr>
                      <w:p w:rsidR="00647D09" w:rsidRPr="00647D09" w:rsidRDefault="00647D0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תוספת למפרעה</w:t>
                        </w:r>
                      </w:p>
                    </w:tc>
                  </w:tr>
                  <w:tr w:rsidR="00647D09" w:rsidRPr="00647D09">
                    <w:trPr>
                      <w:jc w:val="right"/>
                    </w:trPr>
                    <w:tc>
                      <w:tcPr>
                        <w:tcW w:w="4347" w:type="pct"/>
                      </w:tcPr>
                      <w:p w:rsidR="00647D09" w:rsidRDefault="00647D0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שר האוצר ממונה על ביצוע חוק זה והוא רשאי להתקין תקנות בכל דבר הנוגע</w:t>
                        </w:r>
                      </w:p>
                      <w:p w:rsidR="00647D09" w:rsidRPr="00647D09" w:rsidRDefault="00647D0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לביצועו.</w:t>
                        </w:r>
                      </w:p>
                    </w:tc>
                    <w:tc>
                      <w:tcPr>
                        <w:tcW w:w="653" w:type="pct"/>
                      </w:tcPr>
                      <w:p w:rsidR="00647D09" w:rsidRPr="00647D09" w:rsidRDefault="00647D0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</w:tr>
                </w:tbl>
                <w:p w:rsidR="00647D09" w:rsidRDefault="00647D09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E21B3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21B3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E2A6225-0B3B-4ECD-861B-D56D64F0F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21B35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2D53C6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496180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647D09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23</Characters>
  <Application>Microsoft Office Word</Application>
  <DocSecurity>4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5</cp:revision>
  <dcterms:created xsi:type="dcterms:W3CDTF">2008-04-06T19:20:00Z</dcterms:created>
  <dcterms:modified xsi:type="dcterms:W3CDTF">2008-04-06T19:20:00Z</dcterms:modified>
</cp:coreProperties>
</file>