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2096" w:rsidRDefault="00272096">
      <w:pPr>
        <w:rPr>
          <w:rtl/>
        </w:rPr>
      </w:pPr>
    </w:p>
    <w:p w:rsidR="0027209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885" inset="0,0,0,0">
              <w:txbxContent>
                <w:p w:rsidR="00DB3F11" w:rsidRDefault="00DB3F11">
                  <w:r>
                    <w:rPr>
                      <w:rtl/>
                    </w:rPr>
                    <w:t>68                                           ספר החוקים 392                   ח' בניסן התשכ"ג 02.04.1963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86" o:spid="_x0000_s1026" type="#_x0000_t202" style="position:absolute;left:0;text-align:left;margin-left:88.3pt;margin-top:642.3pt;width:404.5pt;height:94.65pt;z-index:3;mso-position-horizontal-relative:page;mso-position-vertical-relative:page" stroked="f">
            <v:textbox style="mso-next-textbox:#_x0000_s11886" inset="0,0,0,0">
              <w:txbxContent>
                <w:p w:rsidR="00DB3F11" w:rsidRDefault="00DB3F11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תשכ"ג (28 במרס 1963); הצעת החוק ודברי הסבר פורסמו בה'"ח 549/ תשכ"ג,</w:t>
                  </w:r>
                </w:p>
                <w:p w:rsidR="00DB3F11" w:rsidRDefault="00DB3F11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עמ' 204.</w:t>
                  </w:r>
                </w:p>
                <w:p w:rsidR="00DB3F11" w:rsidRDefault="00DB3F11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6' תשכ''א, עמי 120.</w:t>
                  </w:r>
                </w:p>
                <w:p w:rsidR="00DB3F11" w:rsidRDefault="00DB3F11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2 ס''ח 41' תש''י, עמ' .129</w:t>
                  </w:r>
                </w:p>
                <w:p w:rsidR="00DB3F11" w:rsidRPr="00272096" w:rsidRDefault="00DB3F11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3 ס"ח 293' תשי''ט' עמ' .243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87" o:spid="_x0000_s1027" type="#_x0000_t202" style="position:absolute;left:0;text-align:left;margin-left:83.95pt;margin-top:112.85pt;width:471.85pt;height:522.5pt;z-index:2;mso-position-horizontal-relative:page;mso-position-vertical-relative:page" stroked="f">
            <v:textbox style="mso-next-textbox:#_x0000_s1188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9"/>
                    <w:gridCol w:w="1098"/>
                  </w:tblGrid>
                  <w:tr w:rsidR="00DB3F11" w:rsidRPr="00272096">
                    <w:trPr>
                      <w:jc w:val="right"/>
                    </w:trPr>
                    <w:tc>
                      <w:tcPr>
                        <w:tcW w:w="4360" w:type="pct"/>
                      </w:tcPr>
                      <w:p w:rsidR="00DB3F11" w:rsidRDefault="00DB3F1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הפקודה);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"המס הקובע" - המס שאדם חייב בו לשנת המס 1963/ לרבות המס על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הון, אך למעט -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מס על הכנסה שלגביה ניתנת הנחה ממס לפי סעיפים 11 ו-13 לחוק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הון, תש"י-1950 2, והסעיפים 46, 47 ו-50 לחוק לעידוד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תשי"ט-1959 3;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 על הכנפה מריבית או מדיבידנד שלגביה ניתנת הנחה לפי כל דין;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 שתושב-חוץ חייב בו על הכנסתו מהמקורות המפורשים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(4) ו-(5) לסעיף 2 לפקודה;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שלגבי יחיד הפטור מהגשת דו"ח על פי צו לפי סעיף 134 לפקודה' יראו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המס שנוכה מהכנסתו לפי סעיף 164 לפקודה' כמס הקובע' כל עוד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נקבע סכום אחר בשומה שנערכה על פי בקשה שהגיש עד יום כ' בתמוז</w:t>
                        </w:r>
                      </w:p>
                      <w:p w:rsidR="00DB3F11" w:rsidRPr="00272096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תשכ"ד (30 ביוני 1964).</w:t>
                        </w:r>
                      </w:p>
                    </w:tc>
                    <w:tc>
                      <w:tcPr>
                        <w:tcW w:w="640" w:type="pct"/>
                      </w:tcPr>
                      <w:p w:rsidR="00DB3F11" w:rsidRPr="00272096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הורדות</w:t>
                        </w:r>
                      </w:p>
                    </w:tc>
                  </w:tr>
                  <w:tr w:rsidR="00DB3F11" w:rsidRPr="00272096">
                    <w:trPr>
                      <w:jc w:val="right"/>
                    </w:trPr>
                    <w:tc>
                      <w:tcPr>
                        <w:tcW w:w="4360" w:type="pct"/>
                      </w:tcPr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אדם יהא חייב למדינה במילווה קליטה וחסכון חובה (להלן - המילווה)' בשיעורים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- 18% מהמס הקובע' אולם אם המס הקובע של אותו יחיד הוא 249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ל"י' יופחת המילווה שהוא חייב בו ב-10 לירות ואם המס הקובע כאמור הוא 250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יפחת המילווה שהוא חייב בו ב-5 לירות;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יחיד שהמס הקובע שהוא חייב בו לשנת המס 1963 אינו עולה על 248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- 12% מהמס הקובע;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בני-אדם - למעט קיבוץ - 12% מהמס הקובע;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קיבוץ - לרבות מושב שיתופי או אגודה שיתופית אחרת בהתיישבות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שהנציב הורה בהתאם לסעיף 61 לפקודה שהוראות סימן א' של הפרק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 לחלק ד' לפקודה יופעלו לגבי שומתן - 18%' אולם -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המס הקובע של כל יחידת משק שהם מתחייבים בשלה אינו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248 לירות יהיו חייבים במילווה לגבי כל יחידת משק כאמור -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12% מהמס הקובע;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המס הקובע לגבי יחידת משק שהם מתחייבים בשלה הוא 249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ל"י' יפחת המילווה שלגביו מתחייבים בשל אותה יחידה ב-10 לירות ואם</w:t>
                        </w:r>
                      </w:p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הקובע לגבי יחידת משק שהם מתחייכים בשלה הוא 250 ל"י' יפחת</w:t>
                        </w:r>
                      </w:p>
                      <w:p w:rsidR="00DB3F11" w:rsidRPr="00272096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שלגביו מתחייבים בשל אותה יחידה ב-5 לירות.</w:t>
                        </w:r>
                      </w:p>
                    </w:tc>
                    <w:tc>
                      <w:tcPr>
                        <w:tcW w:w="640" w:type="pct"/>
                      </w:tcPr>
                      <w:p w:rsidR="00DB3F11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המילווה</w:t>
                        </w:r>
                      </w:p>
                      <w:p w:rsidR="00DB3F11" w:rsidRPr="00272096" w:rsidRDefault="00DB3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</w:tr>
                </w:tbl>
                <w:p w:rsidR="00DB3F11" w:rsidRDefault="00DB3F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888" o:spid="_x0000_s1028" type="#_x0000_t202" style="position:absolute;left:0;text-align:left;margin-left:132.25pt;margin-top:67.3pt;width:303.95pt;height:38.6pt;z-index:1;mso-position-horizontal-relative:page;mso-position-vertical-relative:page" stroked="f">
            <v:textbox style="mso-next-textbox:#_x0000_s11888" inset="0,0,0,0">
              <w:txbxContent>
                <w:p w:rsidR="00DB3F11" w:rsidRPr="00272096" w:rsidRDefault="00DB3F11">
                  <w:pPr>
                    <w:pStyle w:val="OCRStyle1"/>
                    <w:ind w:left="31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קליטה וחסכון חובה, תשכ"ג-1963 *</w:t>
                  </w:r>
                </w:p>
              </w:txbxContent>
            </v:textbox>
            <w10:wrap anchorx="page" anchory="page"/>
          </v:shape>
        </w:pict>
      </w:r>
    </w:p>
    <w:p w:rsidR="00F9755E" w:rsidRDefault="00F9755E">
      <w:pPr>
        <w:rPr>
          <w:rtl/>
        </w:rPr>
      </w:pPr>
      <w:r>
        <w:rPr>
          <w:rtl/>
        </w:rPr>
        <w:br w:type="page"/>
      </w:r>
    </w:p>
    <w:p w:rsidR="00F9755E" w:rsidRDefault="00000000">
      <w:pPr>
        <w:rPr>
          <w:rtl/>
        </w:rPr>
      </w:pPr>
      <w:r>
        <w:pict>
          <v:shape id="_x0000_s1188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889" inset="0,0,0,0">
              <w:txbxContent>
                <w:p w:rsidR="00DB3F11" w:rsidRDefault="00DB3F11">
                  <w:r>
                    <w:rPr>
                      <w:rtl/>
                    </w:rPr>
                    <w:t>69                                           ספר החוקים 392                   ח' בניסן התשכ"ג 02.04.1963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90" o:spid="_x0000_s1030" type="#_x0000_t202" style="position:absolute;left:0;text-align:left;margin-left:352.1pt;margin-top:684.8pt;width:208.5pt;height:61.95pt;z-index:6;mso-position-horizontal-relative:page;mso-position-vertical-relative:page" stroked="f">
            <v:textbox style="mso-next-textbox:#_x0000_s11890" inset="0,0,0,0">
              <w:txbxContent>
                <w:p w:rsidR="00DB3F11" w:rsidRPr="00F9755E" w:rsidRDefault="00DB3F11">
                  <w:pPr>
                    <w:pStyle w:val="OCRStyle2"/>
                    <w:ind w:left="59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ס''ח 210, תשי"ז,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91" o:spid="_x0000_s1031" type="#_x0000_t202" style="position:absolute;left:0;text-align:left;margin-left:103.4pt;margin-top:77.9pt;width:458.75pt;height:597.35pt;z-index:5;mso-position-horizontal-relative:page;mso-position-vertical-relative:page" stroked="f">
            <v:textbox style="mso-next-textbox:#_x0000_s118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4"/>
                    <w:gridCol w:w="7287"/>
                  </w:tblGrid>
                  <w:tr w:rsidR="00DB3F11" w:rsidRPr="00F9755E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DB3F11" w:rsidRPr="00F9755E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DB3F11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יחיד שסכום המילווה שהיה חייב בו אינו עולה על 20 לירות יהא פטור ממילווה,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שאיש ואשה שהמס על הכנסתם מחושב בנפרד לפי סעיף 66 לפקודה לא יהיו פטורים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אלא אם סכום המילווה ששניהם יחד חייבים בו אינו עולה על 20 לירות; קיבוץ לא</w:t>
                        </w:r>
                      </w:p>
                      <w:p w:rsidR="00DB3F11" w:rsidRPr="00F9755E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יתחייב במילווה בשל יחידת משק שסכום המילווה שהוא מתחייב בשלה אינו עולה על 20 לירות.</w:t>
                        </w:r>
                      </w:p>
                    </w:tc>
                  </w:tr>
                  <w:tr w:rsidR="00DB3F11" w:rsidRPr="00F9755E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DB3F11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יקיא</w:t>
                        </w:r>
                      </w:p>
                      <w:p w:rsidR="00DB3F11" w:rsidRPr="00F9755E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DB3F11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המיליוה ישא ריבית בשיעור של 4% לשנה - לגבי מי ששילם כדין את המקדמות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המילווה או שהמקדמות על חשבון המילווה נוכו מהכנסתו, כאמור בסעיף 8 -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ביום י"ט בניסן תשכ"ד (1 באפריל 1964); ולגבי מי ששילם את המילווה אחרי המועדים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- החל ביום כ"ח אדר תשכ"ה (1 באפריל 1965).</w:t>
                        </w:r>
                      </w:p>
                      <w:p w:rsidR="00DB3F11" w:rsidRPr="00F9755E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ממס.</w:t>
                        </w:r>
                      </w:p>
                    </w:tc>
                  </w:tr>
                  <w:tr w:rsidR="00DB3F11" w:rsidRPr="00F9755E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DB3F11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והריבית</w:t>
                        </w:r>
                      </w:p>
                      <w:p w:rsidR="00DB3F11" w:rsidRPr="00F9755E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גמולים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DB3F11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בסעיף זה -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4;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לגבי מי שזכאי לקבל ריבית החל ביום י"ט בניסן תשכ"ד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1964) - מדד יוקר המחיה שיתפרסם לדצמבר 1963. ולגבי מי שזכאי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לריבית החל ביום כ"ח באדר תשכ"ה (1 באפריל 1965) - מדד יוקר המחיה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שיתפרסם לדצמבר 1964;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המדד שיתפרסם לחודש דצמבר שלפני הגיע מועד פרעונו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 פלוני מהמילווה.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והריבית עליו יהיו צמודים למדד יוקר המחיה; התברר בעת פרעונו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 פלוני מהמילווה והריבית עליו בי המדד החדש עולה על המדד היסודי. ייפרע</w:t>
                        </w:r>
                      </w:p>
                      <w:p w:rsidR="00DB3F11" w:rsidRPr="00F9755E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חלק והריבית עליו כשהם מוגדלים באופן יחסי לשיעור העליה של המדד החדש.</w:t>
                        </w:r>
                      </w:p>
                    </w:tc>
                  </w:tr>
                  <w:tr w:rsidR="00DB3F11" w:rsidRPr="00F9755E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DB3F11" w:rsidRPr="00F9755E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המילווה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DB3F11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המילווה ייפרע על ידי המדינה בשבעה שיעורים שנתיים שווים יחד עם הריבית,</w:t>
                        </w:r>
                      </w:p>
                      <w:p w:rsidR="00DB3F11" w:rsidRPr="00F9755E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באפריל של כל שנה החל משנת .1968</w:t>
                        </w:r>
                      </w:p>
                    </w:tc>
                  </w:tr>
                  <w:tr w:rsidR="00DB3F11" w:rsidRPr="00F9755E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DB3F11" w:rsidRPr="00F9755E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DB3F11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על סכום המילווה והריבית יינתנו תעודות מילווה.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האוצר' באישור ועדת הכספים של הכנסת' יקבע בתקנות את ההוראות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התעודות' ובמיוחד אלה שיחולו על הוצאתן, סחירותן ופדיונן, וכן</w:t>
                        </w:r>
                      </w:p>
                      <w:p w:rsidR="00DB3F11" w:rsidRPr="00F9755E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היתרות שסכומן קטן מהערך הנקוב הנמוך ביותר של תעודת המילווה.</w:t>
                        </w:r>
                      </w:p>
                    </w:tc>
                  </w:tr>
                  <w:tr w:rsidR="00DB3F11" w:rsidRPr="00F9755E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DB3F11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 טל</w:t>
                        </w:r>
                      </w:p>
                      <w:p w:rsidR="00DB3F11" w:rsidRPr="00F9755E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המילווה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DB3F11" w:rsidRDefault="00DB3F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החייב בתשלום מקדמות לפי סעיף 176 לפקודה - למעט קיבוץ - ישלם על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 15% מסך כל המקדמות שהוא חייב בהן לשנת המס 1963 בשיעורים ובמועדים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בסעיף האמור.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קיבוץ - לרבות מושב שיתופי או אגודה שיתופית אחרת כאמור בסעיף 2 (4) -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החייבים בתשלום מקדמות לפי סעיף 176 לפקודה ישלמו על חשבון המילווה 22% מסך כל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 שהם חייבים בהן לשנת המס 1963, אולם בשל יחידת משק שסכום המס הקובע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התחייבו בשלה לשנה הקובעת כמשמעותו בסעיף 174 לפקודה אינו עולה על 248 לירות,</w:t>
                        </w:r>
                      </w:p>
                      <w:p w:rsidR="00DB3F11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ישלמו על חשבון המילווה 15% מסך המקדמות שהם התחייבו בשל אותה יחידת משק, הכל</w:t>
                        </w:r>
                      </w:p>
                      <w:p w:rsidR="00DB3F11" w:rsidRPr="00F9755E" w:rsidRDefault="00DB3F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ובמועדים הקבועים בסעיף 176 לפקודה.</w:t>
                        </w:r>
                      </w:p>
                    </w:tc>
                  </w:tr>
                </w:tbl>
                <w:p w:rsidR="00DB3F11" w:rsidRDefault="00DB3F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B3F11" w:rsidRDefault="00DB3F11">
      <w:pPr>
        <w:rPr>
          <w:rtl/>
        </w:rPr>
      </w:pPr>
      <w:r>
        <w:rPr>
          <w:rtl/>
        </w:rPr>
        <w:br w:type="page"/>
      </w:r>
    </w:p>
    <w:p w:rsidR="00DB3F11" w:rsidRDefault="00000000">
      <w:pPr>
        <w:rPr>
          <w:rtl/>
        </w:rPr>
      </w:pPr>
      <w:r>
        <w:pict>
          <v:shape id="_x0000_s11892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1892" inset="0,0,0,0">
              <w:txbxContent>
                <w:p w:rsidR="00DB3F11" w:rsidRDefault="00DB3F11">
                  <w:r>
                    <w:rPr>
                      <w:rtl/>
                    </w:rPr>
                    <w:t>70                                           ספר החוקים 392                   ח' בניסן התשכ"ג 02.04.1963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93" o:spid="_x0000_s1033" type="#_x0000_t202" style="position:absolute;left:0;text-align:left;margin-left:101.25pt;margin-top:239.75pt;width:96.45pt;height:40.6pt;z-index:11;mso-position-horizontal-relative:page;mso-position-vertical-relative:page" stroked="f">
            <v:textbox style="mso-next-textbox:#_x0000_s11893" inset="0,0,0,0">
              <w:txbxContent>
                <w:p w:rsidR="00DB3F11" w:rsidRDefault="00DB3F11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B3F11" w:rsidRDefault="00DB3F11">
                  <w:pPr>
                    <w:pStyle w:val="OCRStyle3"/>
                    <w:ind w:left="3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94" o:spid="_x0000_s1034" type="#_x0000_t202" style="position:absolute;left:0;text-align:left;margin-left:225.2pt;margin-top:244.9pt;width:102.55pt;height:39.6pt;z-index:10;mso-position-horizontal-relative:page;mso-position-vertical-relative:page" stroked="f">
            <v:textbox style="mso-next-textbox:#_x0000_s11894" inset="0,0,0,0">
              <w:txbxContent>
                <w:p w:rsidR="00DB3F11" w:rsidRDefault="00DB3F11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B3F11" w:rsidRDefault="00DB3F11">
                  <w:pPr>
                    <w:pStyle w:val="OCRStyle3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95" o:spid="_x0000_s1035" type="#_x0000_t202" style="position:absolute;left:0;text-align:left;margin-left:372.55pt;margin-top:273.4pt;width:107.5pt;height:35.25pt;z-index:9;mso-position-horizontal-relative:page;mso-position-vertical-relative:page" stroked="f">
            <v:textbox style="mso-next-textbox:#_x0000_s11895" inset="0,0,0,0">
              <w:txbxContent>
                <w:p w:rsidR="00DB3F11" w:rsidRDefault="00DB3F11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בן -צבי</w:t>
                  </w:r>
                </w:p>
                <w:p w:rsidR="00DB3F11" w:rsidRDefault="00DB3F11">
                  <w:pPr>
                    <w:pStyle w:val="OCRStyle3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96" o:spid="_x0000_s1036" type="#_x0000_t202" style="position:absolute;left:0;text-align:left;margin-left:78.1pt;margin-top:68.45pt;width:472.65pt;height:167.1pt;z-index:8;mso-position-horizontal-relative:page;mso-position-vertical-relative:page" stroked="f">
            <v:textbox style="mso-next-textbox:#_x0000_s1189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8"/>
                    <w:gridCol w:w="1346"/>
                  </w:tblGrid>
                  <w:tr w:rsidR="00DB3F11" w:rsidRPr="00DB3F11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DB3F11" w:rsidRDefault="00DB3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החייב בתשלום מקדמות לפי סעיף 175 לפקודה' ישלם על חשבון המילווה 22%</w:t>
                        </w:r>
                      </w:p>
                      <w:p w:rsidR="00DB3F11" w:rsidRDefault="00DB3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המקדמות שהוא חייב בהן לשבת המס 1963' ואם המס שהוא נתחייב בו לשבה הקובעת</w:t>
                        </w:r>
                      </w:p>
                      <w:p w:rsidR="00DB3F11" w:rsidRDefault="00DB3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174 לפקודה איבו עולה על 248 לירות' ישלם על חשבון המילווה 15%</w:t>
                        </w:r>
                      </w:p>
                      <w:p w:rsidR="00DB3F11" w:rsidRDefault="00DB3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המקדמות כאמור, הכל בשיעורים ובמועדים הקבועים בסעיף 175 לפקודה.</w:t>
                        </w:r>
                      </w:p>
                      <w:p w:rsidR="00DB3F11" w:rsidRDefault="00DB3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אדם האחראי לתשלום הכנסת עבודה או הכנסה לפי סעיף 2 (4) או 2 (5)</w:t>
                        </w:r>
                      </w:p>
                      <w:p w:rsidR="00DB3F11" w:rsidRDefault="00DB3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לפקודה' לחדשים אפריל 1963 עד מרס 1964' ינכה ממנה יחד עם המס שהוא חייב לנכות</w:t>
                        </w:r>
                      </w:p>
                      <w:p w:rsidR="00DB3F11" w:rsidRDefault="00DB3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164 לפקודה' סכום נוסף על חשבון המילווה' באופן ובסכומים שיקבעו בתקנות.</w:t>
                        </w:r>
                      </w:p>
                      <w:p w:rsidR="00DB3F11" w:rsidRDefault="00DB3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במידה שלא נאמר אחרת בחוק זה' יחולו הוראות הפקודה על המילווה כאילו היה</w:t>
                        </w:r>
                      </w:p>
                      <w:p w:rsidR="00DB3F11" w:rsidRDefault="00DB3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מהמס.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DB3F11" w:rsidRPr="00DB3F11" w:rsidRDefault="00DB3F1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 תחולת הפקודה</w:t>
                        </w:r>
                      </w:p>
                    </w:tc>
                  </w:tr>
                  <w:tr w:rsidR="00DB3F11" w:rsidRPr="00DB3F11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DB3F11" w:rsidRPr="00DB3F11" w:rsidRDefault="00DB3F1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האוצר ממונה על ביצוע חוק זה והוא רשאי להתקין תקנות בכל דבר הנוגע לביצועו.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DB3F11" w:rsidRPr="00DB3F11" w:rsidRDefault="00DB3F1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DB3F11" w:rsidRDefault="00DB3F1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27209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9118C2-1EE0-417C-BB36-968CB7DC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209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9755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B3F1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4</cp:revision>
  <dcterms:created xsi:type="dcterms:W3CDTF">2008-04-07T10:58:00Z</dcterms:created>
  <dcterms:modified xsi:type="dcterms:W3CDTF">2008-04-07T10:59:00Z</dcterms:modified>
</cp:coreProperties>
</file>