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7300" w:rsidRDefault="00817300">
      <w:pPr>
        <w:rPr>
          <w:rtl/>
        </w:rPr>
      </w:pPr>
    </w:p>
    <w:p w:rsidR="008173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897" inset="0,0,0,0">
              <w:txbxContent>
                <w:p w:rsidR="003B1459" w:rsidRDefault="003B1459">
                  <w:r>
                    <w:rPr>
                      <w:rtl/>
                    </w:rPr>
                    <w:t>87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98" o:spid="_x0000_s1026" type="#_x0000_t202" style="position:absolute;left:0;text-align:left;margin-left:152.4pt;margin-top:643.1pt;width:389.65pt;height:95.85pt;z-index:3;mso-position-horizontal-relative:page;mso-position-vertical-relative:page" stroked="f">
            <v:textbox style="mso-next-textbox:#_x0000_s11898" inset="0,0,0,0">
              <w:txbxContent>
                <w:p w:rsidR="003B1459" w:rsidRDefault="003B1459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בכגסת ביום י' בניסן תשכ"ד (23 במרס 1964); הצעת החוק ודברי הסבר פורסמו בח"ח 594, תשכ"ד/</w:t>
                  </w:r>
                </w:p>
                <w:p w:rsidR="003B1459" w:rsidRDefault="003B1459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72.</w:t>
                  </w:r>
                </w:p>
                <w:p w:rsidR="003B1459" w:rsidRDefault="003B1459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41, תש"י, עמ' 129.</w:t>
                  </w:r>
                </w:p>
                <w:p w:rsidR="003B1459" w:rsidRDefault="003B1459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293, תשי"ט, עמ' 234.</w:t>
                  </w:r>
                </w:p>
                <w:p w:rsidR="003B1459" w:rsidRPr="00817300" w:rsidRDefault="003B1459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ישראל/ נוסח חדש 6, תשכ''א,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99" o:spid="_x0000_s1027" type="#_x0000_t202" style="position:absolute;left:0;text-align:left;margin-left:112.8pt;margin-top:350.25pt;width:428.25pt;height:291.65pt;z-index:2;mso-position-horizontal-relative:page;mso-position-vertical-relative:page" stroked="f">
            <v:textbox style="mso-next-textbox:#_x0000_s11899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4"/>
                    <w:gridCol w:w="6982"/>
                  </w:tblGrid>
                  <w:tr w:rsidR="003B1459" w:rsidRPr="00817300">
                    <w:trPr>
                      <w:jc w:val="right"/>
                    </w:trPr>
                    <w:tc>
                      <w:tcPr>
                        <w:tcW w:w="516" w:type="pct"/>
                      </w:tcPr>
                      <w:p w:rsidR="003B1459" w:rsidRPr="00817300" w:rsidRDefault="003B1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84" w:type="pct"/>
                      </w:tcPr>
                      <w:p w:rsidR="003B1459" w:rsidRDefault="003B1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.בחוק זה -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"המס הקובע" - המס שאדם חייב בו לשנת מס, לרבות המס על ריווח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אך למעט -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מס על הכנסה שלגביה ניתנה הנחה ממס לפי סעיפים 11 ו-13 לחוק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הין, תש"י-1950    1, והסעיפים 47,46 ו-50 לחוק לעידוד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תשי"ט-     1959     2;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 על הכנסה מריבית או מדיבידנד שלגביה ניתנה הנחה לפי כל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דין;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 שתושב-  חוץ חייב בו על הכנסתו מהמקורות המפורשים בפס-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קאות (4) ו-(5) לסעיף 2 לפקודת מס הכנסה3 (להלן - הפקודה);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שלגבי יחיד הפטור מהגשת דו"ח על פי צו לפי סעיף 134 לפקודה, יראו את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שנוכה מהכנסתו לפי סעיף 164 לפקודה, כמס הקובע, כל עוד לא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סכום אחר בשומה שנערכה על פי בקשה שהגיש עד יום ל' בסיון תשכ"ה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ביוני 1965) לגבי שנת המס 1964, ועד ליום י"ב בתמוז תשכ"ו (30 ביוני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1966) לגבי שנת המס 1965;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"קיבוץ" - כמשמעותו בסעיף 54 לפקודה, לרבות מושב שיתופי או אגודה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אחרת בהתיישבות חקלאית שהנציב הורה בהתאם לסעיף 61 לפקודה</w:t>
                        </w:r>
                      </w:p>
                      <w:p w:rsidR="003B1459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שהוראות סימן א' של הפרק השני לחלק ד' לפקודה יופעלו לגבי שומתן;</w:t>
                        </w:r>
                      </w:p>
                      <w:p w:rsidR="003B1459" w:rsidRPr="00817300" w:rsidRDefault="003B1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יתר המונחים כמשמעותם בפקודה.</w:t>
                        </w:r>
                      </w:p>
                    </w:tc>
                  </w:tr>
                </w:tbl>
                <w:p w:rsidR="003B1459" w:rsidRDefault="003B14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00" o:spid="_x0000_s1028" type="#_x0000_t202" style="position:absolute;left:0;text-align:left;margin-left:183.7pt;margin-top:324.15pt;width:331.25pt;height:23.95pt;z-index:1;mso-position-horizontal-relative:page;mso-position-vertical-relative:page" stroked="f">
            <v:textbox style="mso-next-textbox:#_x0000_s11900" inset="0,0,0,0">
              <w:txbxContent>
                <w:p w:rsidR="003B1459" w:rsidRPr="00817300" w:rsidRDefault="003B1459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קליטה וחסכון חובה (הארכה), תשכ"ד-1964 *</w:t>
                  </w:r>
                </w:p>
              </w:txbxContent>
            </v:textbox>
            <w10:wrap anchorx="page" anchory="page"/>
          </v:shape>
        </w:pict>
      </w:r>
    </w:p>
    <w:p w:rsidR="00515F56" w:rsidRDefault="00515F56">
      <w:pPr>
        <w:rPr>
          <w:rtl/>
        </w:rPr>
      </w:pPr>
      <w:r>
        <w:rPr>
          <w:rtl/>
        </w:rPr>
        <w:br w:type="page"/>
      </w:r>
    </w:p>
    <w:p w:rsidR="00515F56" w:rsidRDefault="00000000">
      <w:pPr>
        <w:rPr>
          <w:rtl/>
        </w:rPr>
      </w:pPr>
      <w:r>
        <w:pict>
          <v:shape id="_x0000_s11901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901" inset="0,0,0,0">
              <w:txbxContent>
                <w:p w:rsidR="003B1459" w:rsidRDefault="003B1459">
                  <w:r>
                    <w:rPr>
                      <w:rtl/>
                    </w:rPr>
                    <w:t>88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02" o:spid="_x0000_s1030" type="#_x0000_t202" style="position:absolute;left:0;text-align:left;margin-left:97.15pt;margin-top:713.8pt;width:175.05pt;height:30.3pt;z-index:7;mso-position-horizontal-relative:page;mso-position-vertical-relative:page" stroked="f">
            <v:textbox style="mso-next-textbox:#_x0000_s11902" inset="0,0,0,0">
              <w:txbxContent>
                <w:p w:rsidR="003B1459" w:rsidRDefault="003B14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903" o:spid="_x0000_s1031" type="#_x0000_t202" style="position:absolute;left:0;text-align:left;margin-left:359.7pt;margin-top:686.85pt;width:124.15pt;height:22.75pt;z-index:6;mso-position-horizontal-relative:page;mso-position-vertical-relative:page" stroked="f">
            <v:textbox style="mso-next-textbox:#_x0000_s11903" inset="0,0,0,0">
              <w:txbxContent>
                <w:p w:rsidR="003B1459" w:rsidRPr="00515F56" w:rsidRDefault="003B1459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4 ס''ח 210, תשי"ז,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04" o:spid="_x0000_s1032" type="#_x0000_t202" style="position:absolute;left:0;text-align:left;margin-left:100.35pt;margin-top:73.05pt;width:460.55pt;height:609.65pt;z-index:5;mso-position-horizontal-relative:page;mso-position-vertical-relative:page" stroked="f">
            <v:textbox style="mso-next-textbox:#_x0000_s119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21"/>
                  </w:tblGrid>
                  <w:tr w:rsidR="003B1459" w:rsidRPr="00515F56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אדם יהא חייב למדינה במילווה קליטה וחסכון חובה (להלן - המילווה) לשנות המס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 ו-1965' בשיעורים הבאים מהמס הקובע לאותן שנות מס: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- 18%' אולם אם המס הקובע שלו לשנה משנות המס האמורות הוא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249 לירות יפחת המילווה שהוא חייב בו לאותה שנת מס ב-10 לירות ואם המס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כאמור הוא 250 לירות' יפחת המילווה שהוא חייב בו כאמור לאותה שנת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ב-5 לירות: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 שהמס הקובע שהוא חייב בו לשנה משנות המס האמורות אינו עולה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248 לירות - 12% לאותה שנת מס: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בני-אדם - למעט קיבוץ - 12%?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קיבוץ - 18%; אולם -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המס הקובע של כל יחידת משק שהוא מתחייב בשלה לשנה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משנות המס האמורות אינו עולה על 248 לירות' יהיה חייב במילווה לגבי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כל יחידת משק כאמור - 12% מהמס הקובע לאותה שנת מס;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המס הקובע לגבי יחידת משק שהוא מתחייב בשלה לשנה משנות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האמורות הוא 249 לירות' יפחת המילווה בשל אותה יחידה לאותה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 ב-10 לירות ואם המס הקובע כאמור לגבי יחידת משק שהוא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מתחייב בשלה הוא 250 לירות' יפחת המילווה בשל אותה יחידה כאמור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שנת מס ב-5 לירות.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3B1459" w:rsidRPr="00515F56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ושיעוריו</w:t>
                        </w:r>
                      </w:p>
                    </w:tc>
                  </w:tr>
                  <w:tr w:rsidR="003B1459" w:rsidRPr="00515F56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.יחיד שהמילווה שהוא חייב בו לשנת המס 1964 או לשנת המס 1965 אינו עולה על 20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לירות' יהא פטור ממילווה באותה שנת מס' ובלבד שאיש ואשה שהמס על הכנסתם מחושב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בנפרד לפי סעיף 66 לפקודה לא יהיו פטורים כאמור' אלא אם המילווה ששניהם יחד חייבים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כאמור אינו עולה על 20 לירות: קיבוץ לא יתחייב במילווה לשנת המס 1964 או לשנת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1965 בשל יחידת משק שהמילווה שהוא מתחייב בשלה אינו עולה באותה שנה על 20</w:t>
                        </w:r>
                      </w:p>
                      <w:p w:rsidR="003B1459" w:rsidRPr="00515F56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B1459" w:rsidRPr="00515F56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</w:tr>
                  <w:tr w:rsidR="003B1459" w:rsidRPr="00515F56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.(א) המילווה ישא ריבית בשיעור של 4% לשנה -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מיום כ"ח באדר ב' תשכ"ה (1 באפריל 1965) על המילווה שאדם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לשנת המס 1964 והוא שילם כדין את המקדמות על חשבון אותו מילווה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שאותן המקדמות נוכו מהכנסתו כמפורט בסעיף 8' והחל מיום י"א בניסן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תשכ"ו (1 באפריל 1966)' לגבי מי שחייב במילווה כאמור אולם לא שילם כדין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המקדמות ולא נוכה מהכנסתו כאמור?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מיום י"א בניסן תשכ"ו (1 באפריל 1966)' על המילווה שאדם חייב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לשנת המס 1965 והוא שילם כדין את המקדמות על חשבון אותו מילווה או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שאותן המקדמות נוכו מהכנסתו כמפורט בסעיף 8' והחל מיום כ' באדר ב'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 (1 באפריל 1967)' לגבי מי שחייב במילווה כאמור אולם לא שילם כדין</w:t>
                        </w:r>
                      </w:p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המקדמות ולא נוכה מהכנסתו כאמור.</w:t>
                        </w:r>
                      </w:p>
                      <w:p w:rsidR="003B1459" w:rsidRPr="00515F56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ישא</w:t>
                        </w:r>
                      </w:p>
                      <w:p w:rsidR="003B1459" w:rsidRPr="00515F56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</w:tr>
                  <w:tr w:rsidR="003B1459" w:rsidRPr="00515F56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.(א) בסעיף זה -</w:t>
                        </w:r>
                      </w:p>
                      <w:p w:rsidR="003B1459" w:rsidRPr="00515F56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4;</w:t>
                        </w:r>
                      </w:p>
                    </w:tc>
                    <w:tc>
                      <w:tcPr>
                        <w:tcW w:w="729" w:type="pct"/>
                      </w:tcPr>
                      <w:p w:rsidR="003B1459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והריבית</w:t>
                        </w:r>
                      </w:p>
                      <w:p w:rsidR="003B1459" w:rsidRPr="00515F56" w:rsidRDefault="003B14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צמודים</w:t>
                        </w:r>
                      </w:p>
                    </w:tc>
                  </w:tr>
                </w:tbl>
                <w:p w:rsidR="003B1459" w:rsidRDefault="003B14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C132D" w:rsidRDefault="003C132D">
      <w:pPr>
        <w:rPr>
          <w:rtl/>
        </w:rPr>
      </w:pPr>
      <w:r>
        <w:rPr>
          <w:rtl/>
        </w:rPr>
        <w:br w:type="page"/>
      </w:r>
    </w:p>
    <w:p w:rsidR="003C132D" w:rsidRDefault="00000000">
      <w:pPr>
        <w:rPr>
          <w:rtl/>
        </w:rPr>
      </w:pPr>
      <w:r>
        <w:pict>
          <v:shape id="_x0000_s11905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1905" inset="0,0,0,0">
              <w:txbxContent>
                <w:p w:rsidR="003B1459" w:rsidRDefault="003B1459">
                  <w:r>
                    <w:rPr>
                      <w:rtl/>
                    </w:rPr>
                    <w:t>89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06" o:spid="_x0000_s1034" type="#_x0000_t202" style="position:absolute;left:0;text-align:left;margin-left:370.4pt;margin-top:718.15pt;width:171.85pt;height:22.95pt;z-index:10;mso-position-horizontal-relative:page;mso-position-vertical-relative:page" stroked="f">
            <v:textbox style="mso-next-textbox:#_x0000_s11906" inset="0,0,0,0">
              <w:txbxContent>
                <w:p w:rsidR="003B1459" w:rsidRDefault="003B145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907" o:spid="_x0000_s1035" type="#_x0000_t202" style="position:absolute;left:0;text-align:left;margin-left:87.85pt;margin-top:73.25pt;width:448.25pt;height:640.75pt;z-index:9;mso-position-horizontal-relative:page;mso-position-vertical-relative:page" stroked="f">
            <v:textbox style="mso-next-textbox:#_x0000_s1190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3"/>
                    <w:gridCol w:w="6966"/>
                  </w:tblGrid>
                  <w:tr w:rsidR="003B1459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4" w:type="pct"/>
                      </w:tcPr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יסודי":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מדד יוקר המחיה שיתפרסם לדצמבר 1964 - לגבי מי שזכאי לריבית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מיום כ"ח באדר ב' תשכ"ה (1 באפריל 1965):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מדד יוקר המחיה שיתפרסם לדצמבר 1965 - לגבי מי שזכאי לריבית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מיום י"א בניסן תשכ"ו (1 באפריל 1966);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מדד יוקר המחיה שיתפרסם לדצמבר 1966 - לגבי מי שזכאי לריבית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מיום כ' באדר כ' תשכ"ז (1 באפריל 1967).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המדד שיתפרסם לחודש דצמבר שלפני הגיע מועד פרעונו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פלוני מהמילווה.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והריבית עליו יהיו צמודים למדד יוקר המחיה: התברר בעת פרעונו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פלוני מהמילווה והריבית עליו כי המדד החדש עולה על המדד היסודי' ייפרע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חלק והריבית עליו כשהם מוגדלים באופן יחסי לשיעור העליה של המדד החדש.</w:t>
                        </w:r>
                      </w:p>
                    </w:tc>
                  </w:tr>
                  <w:tr w:rsidR="003B1459" w:rsidRPr="003C132D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3B1459" w:rsidRPr="003C132D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.המילווה ייפרע על ידי המדינה בשבעה שיעורים שנתיים שווים יחד עם הריבית/</w:t>
                        </w:r>
                      </w:p>
                      <w:p w:rsidR="003B1459" w:rsidRPr="003C132D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כ-1 באפריל של כל שנה החל משנת .1970</w:t>
                        </w:r>
                      </w:p>
                    </w:tc>
                  </w:tr>
                  <w:tr w:rsidR="003B1459" w:rsidRPr="003C132D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3B1459" w:rsidRPr="003C132D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(א) על סכום המילווה והריבית יינתנו תעודות מילווה.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יקבע בתקנות את ההוראות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התעודות' ובמיוחד אלה שיחולו על הוצאתן, סחירותן ופדיונן, וכן</w:t>
                        </w:r>
                      </w:p>
                      <w:p w:rsidR="003B1459" w:rsidRPr="003C132D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היתרות שסכומן קטן מהערך הנקוב הנמוך ביותר של תעודת המילווה.</w:t>
                        </w:r>
                      </w:p>
                    </w:tc>
                  </w:tr>
                  <w:tr w:rsidR="003B1459" w:rsidRPr="003C132D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על</w:t>
                        </w:r>
                      </w:p>
                      <w:p w:rsidR="003B1459" w:rsidRPr="003C132D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המילווח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.(א) החייב בתשלום מקדמות לפי סעיף 176 לפקודה - למעט קיבוץ - ישלם על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 לשנות המס 1964 ו-1965 15% מסך כל המקדמות שהוא חייב בהן לאותן שנות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בשיעורים ובמועדים הקבועים בסעיף האמור לגבי כל שנת מס כאמור.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קיבוץ - החייב בתשלום מקדמות לפי סעיף 176 לפקודה, ישלם על חשבון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לשנות המס 1964 ו-1965 22% מסך כל המקדמות שהוא חייב בהן לאותן שנות מס,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בשל יחידת משק שהמס שהוא חייב בשלה לשנה הקובעת לצורך תשלום המקדמות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משנות המס 1964 ו-1965 אינו עולה על 248 לירות, ישלם על חשבון המילווה לאותה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15% מסך המקדמות שהוא חייב בשל אותה יחידת משק, הכל בשיעורים ובמועדים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176 לפקודה, לגבי כל שנת מס כאמור.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החייב בתשלום מקדמות לפי סעיף 175 לפקודה, ישלם על חשבון המילווה לשנות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1964 ו-1965 22% מסך כל המקדמות שהוא חייב בהן לאותן שנות מס' ואם המס שהוא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לשנה הקובעת לצורך תשלום המקדמות לשנה משנות המס 1964 ו-1965 אינו עולה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248 לירות' ישלם על חשבון המילווה לאותה שנה 15% מסך כל המקדמות כאמור, הכל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ובמועדים הקבועים בסעיף 176 לפקודה, לגבי כל שנת מס כאמור.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אדם האחראי - לחדשים אפריל 1964 עד מרס 1966 - לתשלום הכנסת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הכנסה לפי סעיף 2 (4) או 2 (5) לפקודה, או הכנסה אחרת ששר האוצר קבעה בצו</w:t>
                        </w:r>
                      </w:p>
                      <w:p w:rsidR="003B1459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164 לפקודה, ינכה ממנה יחד עם המס שהוא חייב לנכות לפי סעיף 164 לפקודה,</w:t>
                        </w:r>
                      </w:p>
                      <w:p w:rsidR="003B1459" w:rsidRPr="003C132D" w:rsidRDefault="003B14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נוסף על חשבון המילווה, באופן ובסכומים שייקבעו בתקנות.</w:t>
                        </w:r>
                      </w:p>
                    </w:tc>
                  </w:tr>
                </w:tbl>
                <w:p w:rsidR="003B1459" w:rsidRDefault="003B145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B1459" w:rsidRDefault="003B1459">
      <w:pPr>
        <w:rPr>
          <w:rtl/>
        </w:rPr>
      </w:pPr>
      <w:r>
        <w:rPr>
          <w:rtl/>
        </w:rPr>
        <w:br w:type="page"/>
      </w:r>
    </w:p>
    <w:p w:rsidR="003B1459" w:rsidRDefault="00000000">
      <w:pPr>
        <w:rPr>
          <w:rtl/>
        </w:rPr>
      </w:pPr>
      <w:r>
        <w:pict>
          <v:shape id="_x0000_s11908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1908" inset="0,0,0,0">
              <w:txbxContent>
                <w:p w:rsidR="003B1459" w:rsidRDefault="003B1459">
                  <w:r>
                    <w:rPr>
                      <w:rtl/>
                    </w:rPr>
                    <w:t>90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09" o:spid="_x0000_s1037" type="#_x0000_t202" style="position:absolute;left:0;text-align:left;margin-left:137.4pt;margin-top:146.1pt;width:80.4pt;height:36.45pt;z-index:15;mso-position-horizontal-relative:page;mso-position-vertical-relative:page" stroked="f">
            <v:textbox style="mso-next-textbox:#_x0000_s11909" inset="0,0,0,0">
              <w:txbxContent>
                <w:p w:rsidR="003B1459" w:rsidRDefault="003B1459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3B1459" w:rsidRDefault="003B1459">
                  <w:pPr>
                    <w:pStyle w:val="OCRStyle4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10" o:spid="_x0000_s1038" type="#_x0000_t202" style="position:absolute;left:0;text-align:left;margin-left:257.4pt;margin-top:147.1pt;width:80.2pt;height:43.75pt;z-index:14;mso-position-horizontal-relative:page;mso-position-vertical-relative:page" stroked="f">
            <v:textbox style="mso-next-textbox:#_x0000_s11910" inset="0,0,0,0">
              <w:txbxContent>
                <w:p w:rsidR="003B1459" w:rsidRDefault="003B1459">
                  <w:pPr>
                    <w:pStyle w:val="OCRStyle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B1459" w:rsidRDefault="003B1459">
                  <w:pPr>
                    <w:pStyle w:val="OCRStyle4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11" o:spid="_x0000_s1039" type="#_x0000_t202" style="position:absolute;left:0;text-align:left;margin-left:366.7pt;margin-top:174.25pt;width:134.45pt;height:35.45pt;z-index:13;mso-position-horizontal-relative:page;mso-position-vertical-relative:page" stroked="f">
            <v:textbox style="mso-next-textbox:#_x0000_s11911" inset="0,0,0,0">
              <w:txbxContent>
                <w:p w:rsidR="003B1459" w:rsidRDefault="003B1459">
                  <w:pPr>
                    <w:pStyle w:val="OCRStyle4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B1459" w:rsidRDefault="003B1459">
                  <w:pPr>
                    <w:pStyle w:val="OCRStyle4"/>
                    <w:ind w:left="7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12" o:spid="_x0000_s1040" type="#_x0000_t202" style="position:absolute;left:0;text-align:left;margin-left:99.95pt;margin-top:74.25pt;width:457.4pt;height:69.7pt;z-index:12;mso-position-horizontal-relative:page;mso-position-vertical-relative:page" stroked="f">
            <v:textbox style="mso-next-textbox:#_x0000_s119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039"/>
                  </w:tblGrid>
                  <w:tr w:rsidR="003B1459" w:rsidRPr="003B1459">
                    <w:trPr>
                      <w:jc w:val="right"/>
                    </w:trPr>
                    <w:tc>
                      <w:tcPr>
                        <w:tcW w:w="4375" w:type="pct"/>
                      </w:tcPr>
                      <w:p w:rsidR="003B1459" w:rsidRDefault="003B14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במידה שלא נאמר אחרת בחוק זה, יחולו הוראות הפקודה על המילווה כאילו היה חלק</w:t>
                        </w:r>
                      </w:p>
                      <w:p w:rsidR="003B1459" w:rsidRDefault="003B14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מהמס.</w:t>
                        </w:r>
                      </w:p>
                    </w:tc>
                    <w:tc>
                      <w:tcPr>
                        <w:tcW w:w="625" w:type="pct"/>
                      </w:tcPr>
                      <w:p w:rsidR="003B1459" w:rsidRPr="003B1459" w:rsidRDefault="003B145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הפקודה</w:t>
                        </w:r>
                      </w:p>
                    </w:tc>
                  </w:tr>
                  <w:tr w:rsidR="003B1459" w:rsidRPr="003B1459">
                    <w:trPr>
                      <w:jc w:val="right"/>
                    </w:trPr>
                    <w:tc>
                      <w:tcPr>
                        <w:tcW w:w="4375" w:type="pct"/>
                      </w:tcPr>
                      <w:p w:rsidR="003B1459" w:rsidRDefault="003B145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האוצר ממונה על ביצוע חוק זה והוא רשאי להתקין תקנות בכל דבר הנוגע</w:t>
                        </w:r>
                      </w:p>
                      <w:p w:rsidR="003B1459" w:rsidRPr="003B1459" w:rsidRDefault="003B145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625" w:type="pct"/>
                      </w:tcPr>
                      <w:p w:rsidR="003B1459" w:rsidRPr="003B1459" w:rsidRDefault="003B145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3B1459" w:rsidRDefault="003B145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173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B3FA0C-C63C-4B0C-9AD5-0BAC00CF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730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15F5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C132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B145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2008-04-06T20:03:00Z</dcterms:created>
  <dcterms:modified xsi:type="dcterms:W3CDTF">2008-04-06T20:03:00Z</dcterms:modified>
</cp:coreProperties>
</file>