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6174" w:rsidRDefault="008E6174">
      <w:pPr>
        <w:rPr>
          <w:rtl/>
        </w:rPr>
      </w:pPr>
    </w:p>
    <w:p w:rsidR="008E61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97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976" inset="0,0,0,0">
              <w:txbxContent>
                <w:p w:rsidR="008E6174" w:rsidRDefault="008E6174">
                  <w:r>
                    <w:rPr>
                      <w:rtl/>
                    </w:rPr>
                    <w:t>116                                          ספר החוקים 427                   ו' בתמוז התשכ"ד 16.06.1964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77" o:spid="_x0000_s1026" type="#_x0000_t202" style="position:absolute;left:0;text-align:left;margin-left:92.35pt;margin-top:468.6pt;width:464.9pt;height:77.6pt;z-index:6;mso-position-horizontal-relative:page;mso-position-vertical-relative:page" stroked="f">
            <v:textbox style="mso-next-textbox:#_x0000_s1197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  <w:gridCol w:w="1253"/>
                  </w:tblGrid>
                  <w:tr w:rsidR="008E6174" w:rsidRPr="008E6174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8E6174" w:rsidRDefault="008E61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1 לחוק מילווה פיתוח' תש"ך - 1960 1 (להלן - החוק)/ כמקום "125 מיליון</w:t>
                        </w:r>
                      </w:p>
                      <w:p w:rsidR="008E6174" w:rsidRPr="008E6174" w:rsidRDefault="008E61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"225 מיליון לירות".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8E6174" w:rsidRPr="008E6174" w:rsidRDefault="008E61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8E6174" w:rsidRPr="008E6174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8E6174" w:rsidRDefault="008E61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.במקום פסקה (4) לסעיף 5 לחוק יבוא:</w:t>
                        </w:r>
                      </w:p>
                      <w:p w:rsidR="008E6174" w:rsidRPr="008E6174" w:rsidRDefault="008E61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דרכי פדיונן של איגרות החוב ומועדי הפדיון."</w:t>
                        </w:r>
                      </w:p>
                    </w:tc>
                    <w:tc>
                      <w:tcPr>
                        <w:tcW w:w="741" w:type="pct"/>
                      </w:tcPr>
                      <w:p w:rsidR="008E6174" w:rsidRPr="008E6174" w:rsidRDefault="008E617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8E6174" w:rsidRDefault="008E61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978" o:spid="_x0000_s1027" type="#_x0000_t202" style="position:absolute;left:0;text-align:left;margin-left:86.2pt;margin-top:662.4pt;width:392.65pt;height:91.3pt;z-index:5;mso-position-horizontal-relative:page;mso-position-vertical-relative:page" stroked="f">
            <v:textbox style="mso-next-textbox:#_x0000_s11978" inset="0,0,0,0">
              <w:txbxContent>
                <w:p w:rsidR="008E6174" w:rsidRDefault="008E6174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נתקבל-בכנסת ביום בית בסיון תשכ"ד (8 ביוני 1964); הצעת החוק ודברי הסבר פורסמו בה"ח 599, תשכ"ד,</w:t>
                  </w:r>
                </w:p>
                <w:p w:rsidR="008E6174" w:rsidRDefault="008E6174">
                  <w:pPr>
                    <w:pStyle w:val="OCRStyle1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89.</w:t>
                  </w:r>
                </w:p>
                <w:p w:rsidR="008E6174" w:rsidRDefault="008E6174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תש"ך, עמי 47; ס"ח תשכ"א/ עמי 128; ס"ח תשכ"ב, עמ' 129; ס"ח תשכיל/ עמ' 6.</w:t>
                  </w:r>
                </w:p>
                <w:p w:rsidR="008E6174" w:rsidRPr="008E6174" w:rsidRDefault="008E6174">
                  <w:pPr>
                    <w:pStyle w:val="OCRStyle1"/>
                    <w:ind w:left="4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 ,ירושלים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79" o:spid="_x0000_s1028" type="#_x0000_t202" style="position:absolute;left:0;text-align:left;margin-left:366pt;margin-top:615.9pt;width:123.95pt;height:38.8pt;z-index:4;mso-position-horizontal-relative:page;mso-position-vertical-relative:page" stroked="f">
            <v:textbox style="mso-next-textbox:#_x0000_s11979" inset="0,0,0,0">
              <w:txbxContent>
                <w:p w:rsidR="008E6174" w:rsidRDefault="008E6174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E6174" w:rsidRDefault="008E6174">
                  <w:pPr>
                    <w:pStyle w:val="OCRStyle1"/>
                    <w:ind w:left="69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80" o:spid="_x0000_s1029" type="#_x0000_t202" style="position:absolute;left:0;text-align:left;margin-left:108.6pt;margin-top:563.4pt;width:101.55pt;height:50.7pt;z-index:3;mso-position-horizontal-relative:page;mso-position-vertical-relative:page" stroked="f">
            <v:textbox style="mso-next-textbox:#_x0000_s11980" inset="0,0,0,0">
              <w:txbxContent>
                <w:p w:rsidR="008E6174" w:rsidRDefault="008E6174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8E6174" w:rsidRDefault="008E6174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81" o:spid="_x0000_s1030" type="#_x0000_t202" style="position:absolute;left:0;text-align:left;margin-left:232.55pt;margin-top:568.55pt;width:123.15pt;height:52.45pt;z-index:2;mso-position-horizontal-relative:page;mso-position-vertical-relative:page" stroked="f">
            <v:textbox style="mso-next-textbox:#_x0000_s11981" inset="0,0,0,0">
              <w:txbxContent>
                <w:p w:rsidR="008E6174" w:rsidRDefault="008E6174">
                  <w:pPr>
                    <w:pStyle w:val="OCRStyle1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אבא אכן</w:t>
                  </w:r>
                </w:p>
                <w:p w:rsidR="008E6174" w:rsidRDefault="008E6174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8E6174" w:rsidRDefault="008E6174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82" o:spid="_x0000_s1031" type="#_x0000_t202" style="position:absolute;left:0;text-align:left;margin-left:135.3pt;margin-top:434.35pt;width:291.05pt;height:29.1pt;z-index:1;mso-position-horizontal-relative:page;mso-position-vertical-relative:page" stroked="f">
            <v:textbox style="mso-next-textbox:#_x0000_s11982" inset="0,0,0,0">
              <w:txbxContent>
                <w:p w:rsidR="008E6174" w:rsidRPr="008E6174" w:rsidRDefault="008E6174">
                  <w:pPr>
                    <w:pStyle w:val="OCRStyle1"/>
                    <w:ind w:left="1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פיתוח (תיקון מס' 4),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E61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F5B10D-C981-49CC-8642-8B036F77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617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2008-04-06T20:05:00Z</dcterms:created>
  <dcterms:modified xsi:type="dcterms:W3CDTF">2008-04-06T20:05:00Z</dcterms:modified>
</cp:coreProperties>
</file>