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4660" w:rsidRDefault="00C54660">
      <w:pPr>
        <w:rPr>
          <w:rtl/>
        </w:rPr>
      </w:pPr>
    </w:p>
    <w:p w:rsidR="00C546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3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37" inset="0,0,0,0">
              <w:txbxContent>
                <w:p w:rsidR="00C54660" w:rsidRDefault="00C54660">
                  <w:r>
                    <w:rPr>
                      <w:rtl/>
                    </w:rPr>
                    <w:t>38                                           ספר החוקים 725                    ב' באדר התשל"ד 24.02.1974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8" o:spid="_x0000_s1026" type="#_x0000_t202" style="position:absolute;left:0;text-align:left;margin-left:81.05pt;margin-top:632.3pt;width:373.45pt;height:98pt;z-index:6;mso-position-horizontal-relative:page;mso-position-vertical-relative:page" stroked="f">
            <v:textbox style="mso-next-textbox:#_x0000_s12038" inset="0,0,0,0">
              <w:txbxContent>
                <w:p w:rsidR="00C54660" w:rsidRDefault="00C54660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בשבט תשל"ד (18 בפברואר 1974); הצעת החוק ודברי הסבר פורסמו בה"ח 1099, תשל"ד,</w:t>
                  </w:r>
                </w:p>
                <w:p w:rsidR="00C54660" w:rsidRDefault="00C54660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עמי 70.</w:t>
                  </w:r>
                </w:p>
                <w:p w:rsidR="00C54660" w:rsidRDefault="00C54660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1 ס"ח תש"ך, עמ' 47; תשכ"א, עמ' 128; תשכ"ב, עמ' 129; תשכ"ד, עמי 6, עמ' 116; תשכ"ו, עמ' 15; תשכ"ז,</w:t>
                  </w:r>
                </w:p>
                <w:p w:rsidR="00C54660" w:rsidRDefault="00C5466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עמי 106; תשכ"ח,עמ' 34; תשכ"ט, עמ' 221; תשל"ב, עמ' 29; תשל''ג, עמי 5, עמ' .150</w:t>
                  </w:r>
                </w:p>
                <w:p w:rsidR="00C54660" w:rsidRDefault="00C54660">
                  <w:pPr>
                    <w:pStyle w:val="OCRStyle1"/>
                    <w:ind w:left="4561"/>
                  </w:pPr>
                  <w:r>
                    <w:rPr>
                      <w:rtl/>
                    </w:rPr>
                    <w:t>נדפס בדפוס הממשלה;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39" o:spid="_x0000_s1027" type="#_x0000_t202" style="position:absolute;left:0;text-align:left;margin-left:106.8pt;margin-top:556.45pt;width:92.05pt;height:37.8pt;z-index:5;mso-position-horizontal-relative:page;mso-position-vertical-relative:page" stroked="f">
            <v:textbox style="mso-next-textbox:#_x0000_s12039" inset="0,0,0,0">
              <w:txbxContent>
                <w:p w:rsidR="00C54660" w:rsidRDefault="00C54660">
                  <w:pPr>
                    <w:pStyle w:val="OCRStyle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פנחס ספיר</w:t>
                  </w:r>
                </w:p>
                <w:p w:rsidR="00C54660" w:rsidRPr="00C54660" w:rsidRDefault="00C54660">
                  <w:pPr>
                    <w:pStyle w:val="OCRStyle1"/>
                    <w:ind w:left="4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0" o:spid="_x0000_s1028" type="#_x0000_t202" style="position:absolute;left:0;text-align:left;margin-left:225.6pt;margin-top:560.8pt;width:95.65pt;height:42.15pt;z-index:4;mso-position-horizontal-relative:page;mso-position-vertical-relative:page" stroked="f">
            <v:textbox style="mso-next-textbox:#_x0000_s12040" inset="0,0,0,0">
              <w:txbxContent>
                <w:p w:rsidR="00C54660" w:rsidRDefault="00C54660">
                  <w:pPr>
                    <w:pStyle w:val="OCRStyle1"/>
                    <w:ind w:left="19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גולדה מאיר</w:t>
                  </w:r>
                </w:p>
                <w:p w:rsidR="00C54660" w:rsidRPr="00C54660" w:rsidRDefault="00C54660">
                  <w:pPr>
                    <w:pStyle w:val="OCRStyle1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1" o:spid="_x0000_s1029" type="#_x0000_t202" style="position:absolute;left:0;text-align:left;margin-left:359.85pt;margin-top:585.75pt;width:117.2pt;height:40.4pt;z-index:3;mso-position-horizontal-relative:page;mso-position-vertical-relative:page" stroked="f">
            <v:textbox style="mso-next-textbox:#_x0000_s12041" inset="0,0,0,0">
              <w:txbxContent>
                <w:p w:rsidR="00C54660" w:rsidRDefault="00C54660">
                  <w:pPr>
                    <w:pStyle w:val="OCRStyle1"/>
                    <w:ind w:left="24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אפרים קציר</w:t>
                  </w:r>
                </w:p>
                <w:p w:rsidR="00C54660" w:rsidRPr="00C54660" w:rsidRDefault="00C54660">
                  <w:pPr>
                    <w:pStyle w:val="OCRStyle1"/>
                    <w:ind w:left="4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2" o:spid="_x0000_s1030" type="#_x0000_t202" style="position:absolute;left:0;text-align:left;margin-left:82.65pt;margin-top:507.35pt;width:468.25pt;height:36.25pt;z-index:2;mso-position-horizontal-relative:page;mso-position-vertical-relative:page" stroked="f">
            <v:textbox style="mso-next-textbox:#_x0000_s120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408"/>
                  </w:tblGrid>
                  <w:tr w:rsidR="00C5466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C54660" w:rsidRDefault="00C5466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מילווה פיתוח, תש"ך-1960 1, במקום "2750 מיליון לירות" יבוא</w:t>
                        </w:r>
                      </w:p>
                      <w:p w:rsidR="00C54660" w:rsidRPr="00C54660" w:rsidRDefault="00C5466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"5500 מיליון לירות".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54660" w:rsidRDefault="00C54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C54660" w:rsidRDefault="00C546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43" o:spid="_x0000_s1031" type="#_x0000_t202" style="position:absolute;left:0;text-align:left;margin-left:86.2pt;margin-top:373.9pt;width:381.35pt;height:127.5pt;z-index:1;mso-position-horizontal-relative:page;mso-position-vertical-relative:page" stroked="f">
            <v:textbox style="mso-next-textbox:#_x0000_s12043" inset="0,0,0,0">
              <w:txbxContent>
                <w:p w:rsidR="00C54660" w:rsidRDefault="00C54660">
                  <w:pPr>
                    <w:pStyle w:val="OCRStyle1"/>
                    <w:ind w:left="277"/>
                    <w:rPr>
                      <w:rtl/>
                    </w:rPr>
                  </w:pPr>
                </w:p>
                <w:p w:rsidR="00C54660" w:rsidRDefault="00C54660">
                  <w:pPr>
                    <w:pStyle w:val="OCRStyle1"/>
                    <w:ind w:left="385"/>
                    <w:rPr>
                      <w:rtl/>
                    </w:rPr>
                  </w:pPr>
                </w:p>
                <w:p w:rsidR="00C54660" w:rsidRDefault="00C54660">
                  <w:pPr>
                    <w:pStyle w:val="OCRStyle1"/>
                    <w:ind w:left="281"/>
                    <w:rPr>
                      <w:rtl/>
                    </w:rPr>
                  </w:pPr>
                </w:p>
                <w:p w:rsidR="00C54660" w:rsidRDefault="00C54660">
                  <w:pPr>
                    <w:pStyle w:val="OCRStyle1"/>
                    <w:ind w:left="392"/>
                    <w:rPr>
                      <w:rtl/>
                    </w:rPr>
                  </w:pPr>
                </w:p>
                <w:p w:rsidR="00C54660" w:rsidRDefault="00C54660">
                  <w:pPr>
                    <w:pStyle w:val="OCRStyle1"/>
                    <w:ind w:left="284"/>
                    <w:rPr>
                      <w:rtl/>
                    </w:rPr>
                  </w:pPr>
                </w:p>
                <w:p w:rsidR="00C54660" w:rsidRDefault="00C54660">
                  <w:pPr>
                    <w:pStyle w:val="OCRStyle1"/>
                    <w:ind w:left="281"/>
                    <w:rPr>
                      <w:rtl/>
                    </w:rPr>
                  </w:pPr>
                </w:p>
                <w:p w:rsidR="00C54660" w:rsidRPr="00C54660" w:rsidRDefault="00C54660">
                  <w:pPr>
                    <w:pStyle w:val="OCRStyle1"/>
                    <w:ind w:left="9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12), תשל"ד-1974*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46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852F06-419F-4310-A160-AB44CE93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46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