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F0541" w:rsidRDefault="003F0541">
      <w:pPr>
        <w:rPr>
          <w:rtl/>
        </w:rPr>
      </w:pPr>
    </w:p>
    <w:p w:rsidR="003F054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18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184" inset="0,0,0,0">
              <w:txbxContent>
                <w:p w:rsidR="003F0541" w:rsidRDefault="003F0541">
                  <w:r>
                    <w:rPr>
                      <w:rtl/>
                    </w:rPr>
                    <w:t>67                                           ספר החוקים 420                    כ' באדר התשכ"ד 04.03.1964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85" o:spid="_x0000_s1026" type="#_x0000_t202" style="position:absolute;left:0;text-align:left;margin-left:139.75pt;margin-top:650.1pt;width:401.15pt;height:81.75pt;z-index:6;mso-position-horizontal-relative:page;mso-position-vertical-relative:page" stroked="f">
            <v:textbox style="mso-next-textbox:#_x0000_s12185" inset="0,0,0,0">
              <w:txbxContent>
                <w:p w:rsidR="003F0541" w:rsidRDefault="003F0541">
                  <w:pPr>
                    <w:pStyle w:val="OCRStyle1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באדר תשכ"ד (25 בפברואר 1964); הצעת החוק ודברי הסבר פורסמו בה"ח 595/ תשכ''ד/</w:t>
                  </w:r>
                </w:p>
                <w:p w:rsidR="003F0541" w:rsidRDefault="003F0541">
                  <w:pPr>
                    <w:pStyle w:val="OCRStyle1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עמי 76.</w:t>
                  </w:r>
                </w:p>
                <w:p w:rsidR="003F0541" w:rsidRDefault="003F0541">
                  <w:pPr>
                    <w:pStyle w:val="OCRStyle1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1 ס"ח תש''ך, עמ' 48; ס"ח תשכ"א, עמי 128; ס"ח תשכ"ב/ עמ' 75; ס"ח תשכ'"ב/ עמי 88; ס"ח תשכ"ג/ עמ' 48;</w:t>
                  </w:r>
                </w:p>
                <w:p w:rsidR="003F0541" w:rsidRPr="003F0541" w:rsidRDefault="003F0541">
                  <w:pPr>
                    <w:pStyle w:val="OCRStyle1"/>
                    <w:ind w:left="601"/>
                  </w:pPr>
                  <w:r>
                    <w:rPr>
                      <w:rtl/>
                    </w:rPr>
                    <w:t>ס"ח תשכ"ג/ עמי 118; ס"ח תשכ"ד, עמי .31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86" o:spid="_x0000_s1027" type="#_x0000_t202" style="position:absolute;left:0;text-align:left;margin-left:162.1pt;margin-top:587.1pt;width:94.65pt;height:35.45pt;z-index:5;mso-position-horizontal-relative:page;mso-position-vertical-relative:page" stroked="f">
            <v:textbox style="mso-next-textbox:#_x0000_s12186" inset="0,0,0,0">
              <w:txbxContent>
                <w:p w:rsidR="003F0541" w:rsidRDefault="003F0541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3F0541" w:rsidRDefault="003F0541">
                  <w:pPr>
                    <w:pStyle w:val="OCRStyle1"/>
                    <w:ind w:left="47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87" o:spid="_x0000_s1028" type="#_x0000_t202" style="position:absolute;left:0;text-align:left;margin-left:287.85pt;margin-top:582.95pt;width:89.5pt;height:38.6pt;z-index:4;mso-position-horizontal-relative:page;mso-position-vertical-relative:page" stroked="f">
            <v:textbox style="mso-next-textbox:#_x0000_s12187" inset="0,0,0,0">
              <w:txbxContent>
                <w:p w:rsidR="003F0541" w:rsidRDefault="003F0541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3F0541" w:rsidRDefault="003F0541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88" o:spid="_x0000_s1029" type="#_x0000_t202" style="position:absolute;left:0;text-align:left;margin-left:406.65pt;margin-top:611.25pt;width:136.8pt;height:33.65pt;z-index:3;mso-position-horizontal-relative:page;mso-position-vertical-relative:page" stroked="f">
            <v:textbox style="mso-next-textbox:#_x0000_s12188" inset="0,0,0,0">
              <w:txbxContent>
                <w:p w:rsidR="003F0541" w:rsidRDefault="003F0541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3F0541" w:rsidRDefault="003F0541">
                  <w:pPr>
                    <w:pStyle w:val="OCRStyle1"/>
                    <w:ind w:left="77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89" o:spid="_x0000_s1030" type="#_x0000_t202" style="position:absolute;left:0;text-align:left;margin-left:92.4pt;margin-top:526.9pt;width:445.9pt;height:56.05pt;z-index:2;mso-position-horizontal-relative:page;mso-position-vertical-relative:page" stroked="f">
            <v:textbox style="mso-next-textbox:#_x0000_s12189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01"/>
                    <w:gridCol w:w="7107"/>
                  </w:tblGrid>
                  <w:tr w:rsidR="003F0541" w:rsidRPr="003F0541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3F0541" w:rsidRPr="003F0541" w:rsidRDefault="003F05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383" w:type="pct"/>
                      </w:tcPr>
                      <w:p w:rsidR="003F0541" w:rsidRDefault="003F05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לחוק מילווה קצר מועד, תש"ך-1960 1, במקום "250 מיליון לירות" יבוא</w:t>
                        </w:r>
                      </w:p>
                      <w:p w:rsidR="003F0541" w:rsidRPr="003F0541" w:rsidRDefault="003F05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"400 מיליון לירות".</w:t>
                        </w:r>
                      </w:p>
                    </w:tc>
                  </w:tr>
                  <w:tr w:rsidR="003F0541" w:rsidRPr="003F0541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3F0541" w:rsidRPr="003F0541" w:rsidRDefault="003F05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83" w:type="pct"/>
                      </w:tcPr>
                      <w:p w:rsidR="003F0541" w:rsidRPr="003F0541" w:rsidRDefault="003F05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.תחילתו של חוק זה ביום קבלתו בכנסת.</w:t>
                        </w:r>
                      </w:p>
                    </w:tc>
                  </w:tr>
                </w:tbl>
                <w:p w:rsidR="003F0541" w:rsidRDefault="003F054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190" o:spid="_x0000_s1031" type="#_x0000_t202" style="position:absolute;left:0;text-align:left;margin-left:181.9pt;margin-top:501.95pt;width:304.7pt;height:22.35pt;z-index:1;mso-position-horizontal-relative:page;mso-position-vertical-relative:page" stroked="f">
            <v:textbox style="mso-next-textbox:#_x0000_s12190" inset="0,0,0,0">
              <w:txbxContent>
                <w:p w:rsidR="003F0541" w:rsidRPr="003F0541" w:rsidRDefault="003F0541">
                  <w:pPr>
                    <w:pStyle w:val="OCRStyle1"/>
                    <w:ind w:left="8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מילווה קצר מועד (תיקון מס' 7), תשכ"ד-1964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F054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054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E35B8E8-5E89-4579-96CB-ABF536CE3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F054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2008-04-06T20:01:00Z</dcterms:created>
  <dcterms:modified xsi:type="dcterms:W3CDTF">2008-04-06T20:01:00Z</dcterms:modified>
</cp:coreProperties>
</file>