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1449" w:rsidRDefault="008F1449">
      <w:pPr>
        <w:rPr>
          <w:rtl/>
        </w:rPr>
      </w:pPr>
    </w:p>
    <w:p w:rsidR="008F14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1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212" inset="0,0,0,0">
              <w:txbxContent>
                <w:p w:rsidR="008F1449" w:rsidRDefault="008F1449">
                  <w:r>
                    <w:rPr>
                      <w:rtl/>
                    </w:rPr>
                    <w:t>25                                           ספר החוקים 787                   י"ד בטבת התשל"ו 18.12.1975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3" o:spid="_x0000_s1026" type="#_x0000_t202" style="position:absolute;left:0;text-align:left;margin-left:163.6pt;margin-top:463.7pt;width:374pt;height:56.45pt;z-index:6;mso-position-horizontal-relative:page;mso-position-vertical-relative:page" stroked="f">
            <v:textbox style="mso-next-textbox:#_x0000_s12213" inset="0,0,0,0">
              <w:txbxContent>
                <w:p w:rsidR="008F1449" w:rsidRDefault="008F144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בטבת תשל"ו (9 בדצמבר 1975); הצעת החוק ודברי הסבר טורסמו בה"ח 1210 ,תשל"ו,</w:t>
                  </w:r>
                </w:p>
                <w:p w:rsidR="008F1449" w:rsidRDefault="008F1449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44.</w:t>
                  </w:r>
                </w:p>
                <w:p w:rsidR="008F1449" w:rsidRPr="008F1449" w:rsidRDefault="008F1449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 , עמ' 48; תשל''ב, עמ' 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4" o:spid="_x0000_s1027" type="#_x0000_t202" style="position:absolute;left:0;text-align:left;margin-left:170.35pt;margin-top:403.1pt;width:114.65pt;height:26.95pt;z-index:5;mso-position-horizontal-relative:page;mso-position-vertical-relative:page" stroked="f">
            <v:textbox style="mso-next-textbox:#_x0000_s12214" inset="0,0,0,0">
              <w:txbxContent>
                <w:p w:rsidR="008F1449" w:rsidRDefault="008F144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8F1449" w:rsidRDefault="008F1449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5" o:spid="_x0000_s1028" type="#_x0000_t202" style="position:absolute;left:0;text-align:left;margin-left:311.1pt;margin-top:400.55pt;width:75.85pt;height:36.25pt;z-index:4;mso-position-horizontal-relative:page;mso-position-vertical-relative:page" stroked="f">
            <v:textbox style="mso-next-textbox:#_x0000_s12215" inset="0,0,0,0">
              <w:txbxContent>
                <w:p w:rsidR="008F1449" w:rsidRDefault="008F1449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F1449" w:rsidRDefault="008F144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6" o:spid="_x0000_s1029" type="#_x0000_t202" style="position:absolute;left:0;text-align:left;margin-left:455.05pt;margin-top:412.4pt;width:99.6pt;height:37.8pt;z-index:3;mso-position-horizontal-relative:page;mso-position-vertical-relative:page" stroked="f">
            <v:textbox style="mso-next-textbox:#_x0000_s12216" inset="0,0,0,0">
              <w:txbxContent>
                <w:p w:rsidR="008F1449" w:rsidRDefault="008F1449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F1449" w:rsidRDefault="008F1449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7" o:spid="_x0000_s1030" type="#_x0000_t202" style="position:absolute;left:0;text-align:left;margin-left:102.05pt;margin-top:371.85pt;width:444.9pt;height:26.15pt;z-index:2;mso-position-horizontal-relative:page;mso-position-vertical-relative:page" stroked="f">
            <v:textbox style="mso-next-textbox:#_x0000_s1221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6771"/>
                  </w:tblGrid>
                  <w:tr w:rsidR="008F1449" w:rsidRPr="008F1449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8F1449" w:rsidRPr="008F1449" w:rsidRDefault="008F14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8F1449" w:rsidRPr="008F1449" w:rsidRDefault="008F1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 לחוק מילווה קצר מועד, תש"ך--11960, במקום "25%" יבוא "35%".</w:t>
                        </w:r>
                      </w:p>
                    </w:tc>
                  </w:tr>
                </w:tbl>
                <w:p w:rsidR="008F1449" w:rsidRDefault="008F14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18" o:spid="_x0000_s1031" type="#_x0000_t202" style="position:absolute;left:0;text-align:left;margin-left:192.3pt;margin-top:338.95pt;width:310.05pt;height:29.5pt;z-index:1;mso-position-horizontal-relative:page;mso-position-vertical-relative:page" stroked="f">
            <v:textbox style="mso-next-textbox:#_x0000_s12218" inset="0,0,0,0">
              <w:txbxContent>
                <w:p w:rsidR="008F1449" w:rsidRPr="008F1449" w:rsidRDefault="008F1449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11), תשל"ו-1975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14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5A37FB-E4D6-4F86-AE4C-4309A082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14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2008-04-06T22:32:00Z</dcterms:created>
  <dcterms:modified xsi:type="dcterms:W3CDTF">2008-04-06T22:32:00Z</dcterms:modified>
</cp:coreProperties>
</file>