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2783" w:rsidRDefault="00932783">
      <w:pPr>
        <w:rPr>
          <w:rtl/>
        </w:rPr>
      </w:pPr>
    </w:p>
    <w:p w:rsidR="009327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7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2375" inset="0,0,0,0">
              <w:txbxContent>
                <w:p w:rsidR="003B719F" w:rsidRDefault="003B719F">
                  <w:r>
                    <w:rPr>
                      <w:rtl/>
                    </w:rPr>
                    <w:t>209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76" o:spid="_x0000_s1026" type="#_x0000_t202" style="position:absolute;left:0;text-align:left;margin-left:161.95pt;margin-top:734.9pt;width:404.5pt;height:75.45pt;z-index:4;mso-position-horizontal-relative:page;mso-position-vertical-relative:page" stroked="f">
            <v:textbox style="mso-next-textbox:#_x0000_s12376" inset="0,0,0,0">
              <w:txbxContent>
                <w:p w:rsidR="003B719F" w:rsidRDefault="003B719F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באב תשי"ד (23 באוגוסט 1054) : הצעת החוק ודברי הסבר נתפרסמו</w:t>
                  </w:r>
                </w:p>
                <w:p w:rsidR="003B719F" w:rsidRPr="00932783" w:rsidRDefault="003B719F">
                  <w:pPr>
                    <w:pStyle w:val="OCRStyle1"/>
                    <w:ind w:left="7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213, תשי"ד, עט' 272.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77" o:spid="_x0000_s1027" type="#_x0000_t202" style="position:absolute;left:0;text-align:left;margin-left:91.3pt;margin-top:294.55pt;width:483.7pt;height:436.6pt;z-index:3;mso-position-horizontal-relative:page;mso-position-vertical-relative:page" stroked="f">
            <v:textbox style="mso-next-textbox:#_x0000_s1237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8"/>
                    <w:gridCol w:w="7688"/>
                  </w:tblGrid>
                  <w:tr w:rsidR="003B719F" w:rsidRPr="00932783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3B719F" w:rsidRPr="00932783" w:rsidRDefault="003B7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ללוות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3B719F" w:rsidRDefault="003B7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הממשלה מורשית בזה לקבל מילווה למטרות פיתוח בסכום שלא יעלה על שנים</w:t>
                        </w:r>
                      </w:p>
                      <w:p w:rsidR="003B719F" w:rsidRPr="00932783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וחצי מיליון לירות ולהוציא למטרה זו אגרות חוב (להלן - אגרות החוב).</w:t>
                        </w:r>
                      </w:p>
                    </w:tc>
                  </w:tr>
                  <w:tr w:rsidR="003B719F" w:rsidRPr="00932783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3B719F" w:rsidRPr="00932783" w:rsidRDefault="003B7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העברה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3B719F" w:rsidRDefault="003B7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אגרות החוב ייערכו לזכות הבעלים הרשומים ולא יהיו ניתנות להעברה אלא כתום</w:t>
                        </w:r>
                      </w:p>
                      <w:p w:rsidR="003B719F" w:rsidRPr="00932783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וחצי מיום תחילתו של חוק זה.</w:t>
                        </w:r>
                      </w:p>
                    </w:tc>
                  </w:tr>
                  <w:tr w:rsidR="003B719F" w:rsidRPr="00932783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3B719F" w:rsidRDefault="003B7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סיני</w:t>
                        </w:r>
                      </w:p>
                      <w:p w:rsidR="003B719F" w:rsidRPr="00932783" w:rsidRDefault="003B7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החוב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3B719F" w:rsidRDefault="003B7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אגרות החוב יהיו משני סוגים אלה:</w:t>
                        </w:r>
                      </w:p>
                      <w:p w:rsidR="003B719F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אגרות חוב נושאות פרסים;</w:t>
                        </w:r>
                      </w:p>
                      <w:p w:rsidR="003B719F" w:rsidRPr="00932783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אגרות חוב נושאות ריבית.</w:t>
                        </w:r>
                      </w:p>
                    </w:tc>
                  </w:tr>
                  <w:tr w:rsidR="003B719F" w:rsidRPr="00932783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3B719F" w:rsidRPr="00932783" w:rsidRDefault="003B7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 הנקוב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3B719F" w:rsidRDefault="003B7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(א) כל אגרת חוב תהיה על סך 25 לירות ומסומנת במספר סידורי.</w:t>
                        </w:r>
                      </w:p>
                      <w:p w:rsidR="003B719F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רשאית להוציא כל אגרת חוב בחמש חמישיות של 5 לירות כל אחת</w:t>
                        </w:r>
                      </w:p>
                      <w:p w:rsidR="003B719F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והן יסומנו במספר סידורי אחד.</w:t>
                        </w:r>
                      </w:p>
                      <w:p w:rsidR="003B719F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חמישית אגרת חוב של 5 לירות כדין אגרת חוב של 25 לירות לכל דבר,</w:t>
                        </w:r>
                      </w:p>
                      <w:p w:rsidR="003B719F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סכום הפדיון שיהא חמישית מסכום הפדיון של אגרת החוב כולה ללא כל תלות</w:t>
                        </w:r>
                      </w:p>
                      <w:p w:rsidR="003B719F" w:rsidRPr="00932783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ביתר חלקיה.</w:t>
                        </w:r>
                      </w:p>
                    </w:tc>
                  </w:tr>
                  <w:tr w:rsidR="003B719F" w:rsidRPr="00932783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3B719F" w:rsidRDefault="003B7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</w:t>
                        </w:r>
                      </w:p>
                      <w:p w:rsidR="003B719F" w:rsidRPr="00932783" w:rsidRDefault="003B7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החוב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3B719F" w:rsidRDefault="003B71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לגבי פדיון אגרות החוב יחולו הוראות אלו;</w:t>
                        </w:r>
                      </w:p>
                      <w:p w:rsidR="003B719F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במשך 25 שנה מיום תחילתו של חוק זה ייפדו בכל שנה, בדרך של הגרלה,</w:t>
                        </w:r>
                      </w:p>
                      <w:p w:rsidR="003B719F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 אגרות חוב;</w:t>
                        </w:r>
                      </w:p>
                      <w:p w:rsidR="003B719F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חלק מאגרות החוב/ במספר שיקבע שר האוצר בתקנות, שיעלו ראשונה</w:t>
                        </w:r>
                      </w:p>
                      <w:p w:rsidR="003B719F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הגרלה' ייפדו בסכום פדיון כולל שלא יפחת לכל תקופת המילווה ובממוצע</w:t>
                        </w:r>
                      </w:p>
                      <w:p w:rsidR="003B719F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שנה משלושה אחוזים מסך כל המילווה ושממנו תיפדה כל אגרת בערכה</w:t>
                        </w:r>
                      </w:p>
                      <w:p w:rsidR="003B719F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ובתוספת פרס ; אולם אגרת חוב שעלתה בגורל כאמור והיא אגרת חוב</w:t>
                        </w:r>
                      </w:p>
                      <w:p w:rsidR="003B719F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נושאת ריבית, תיפדה בערכה הנקוב בלבד, ואילו לענין תוספת הפרס, יראוה</w:t>
                        </w:r>
                      </w:p>
                      <w:p w:rsidR="003B719F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היא רשומה לזכות הממשלה ומוחזקת בידיה בתורת מוכ"ז;</w:t>
                        </w:r>
                      </w:p>
                      <w:p w:rsidR="003B719F" w:rsidRPr="00932783" w:rsidRDefault="003B71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שאר אגרות החוב שעלו בהגרלה ייפדו בערכן הנקוב בלבד ;</w:t>
                        </w:r>
                      </w:p>
                    </w:tc>
                  </w:tr>
                </w:tbl>
                <w:p w:rsidR="003B719F" w:rsidRDefault="003B71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378" o:spid="_x0000_s1028" type="#_x0000_t202" style="position:absolute;left:0;text-align:left;margin-left:91.3pt;margin-top:248.4pt;width:69.7pt;height:26.35pt;z-index:2;mso-position-horizontal-relative:page;mso-position-vertical-relative:page" stroked="f">
            <v:textbox style="mso-next-textbox:#_x0000_s12378" inset="0,0,0,0">
              <w:txbxContent>
                <w:p w:rsidR="003B719F" w:rsidRDefault="003B719F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מספר 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79" o:spid="_x0000_s1029" type="#_x0000_t202" style="position:absolute;left:0;text-align:left;margin-left:240.2pt;margin-top:266.2pt;width:246.1pt;height:25.55pt;z-index:1;mso-position-horizontal-relative:page;mso-position-vertical-relative:page" stroked="f">
            <v:textbox style="mso-next-textbox:#_x0000_s12379" inset="0,0,0,0">
              <w:txbxContent>
                <w:p w:rsidR="003B719F" w:rsidRPr="00932783" w:rsidRDefault="003B719F">
                  <w:pPr>
                    <w:pStyle w:val="OCRStyle1"/>
                    <w:ind w:left="17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מילווה עממי מיוחד, תשי"ד-1954*</w:t>
                  </w:r>
                </w:p>
              </w:txbxContent>
            </v:textbox>
            <w10:wrap anchorx="page" anchory="page"/>
          </v:shape>
        </w:pict>
      </w:r>
    </w:p>
    <w:p w:rsidR="00B26CC4" w:rsidRDefault="00B26CC4">
      <w:pPr>
        <w:rPr>
          <w:rtl/>
        </w:rPr>
      </w:pPr>
      <w:r>
        <w:rPr>
          <w:rtl/>
        </w:rPr>
        <w:br w:type="page"/>
      </w:r>
    </w:p>
    <w:p w:rsidR="00B26CC4" w:rsidRDefault="00000000">
      <w:pPr>
        <w:rPr>
          <w:rtl/>
        </w:rPr>
      </w:pPr>
      <w:r>
        <w:pict>
          <v:shape id="_x0000_s1238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380" inset="0,0,0,0">
              <w:txbxContent>
                <w:p w:rsidR="003B719F" w:rsidRDefault="003B719F">
                  <w:r>
                    <w:rPr>
                      <w:rtl/>
                    </w:rPr>
                    <w:t>210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81" o:spid="_x0000_s1031" type="#_x0000_t202" style="position:absolute;left:0;text-align:left;margin-left:68.35pt;margin-top:736.2pt;width:421.35pt;height:67.9pt;z-index:7;mso-position-horizontal-relative:page;mso-position-vertical-relative:page" stroked="f">
            <v:textbox style="mso-next-textbox:#_x0000_s12381" inset="0,0,0,0">
              <w:txbxContent>
                <w:p w:rsidR="003B719F" w:rsidRDefault="003B719F">
                  <w:pPr>
                    <w:pStyle w:val="OCRStyle2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1568, עט' 77.</w:t>
                  </w:r>
                </w:p>
                <w:p w:rsidR="003B719F" w:rsidRPr="00B26CC4" w:rsidRDefault="003B719F">
                  <w:pPr>
                    <w:pStyle w:val="OCRStyle2"/>
                    <w:ind w:left="5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125, תשי"ג, עט' .99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82" o:spid="_x0000_s1032" type="#_x0000_t202" style="position:absolute;left:0;text-align:left;margin-left:62.6pt;margin-top:48.15pt;width:519.55pt;height:685.5pt;z-index:6;mso-position-horizontal-relative:page;mso-position-vertical-relative:page" stroked="f">
            <v:textbox style="mso-next-textbox:#_x0000_s12382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24"/>
                    <w:gridCol w:w="1621"/>
                  </w:tblGrid>
                  <w:tr w:rsidR="003B719F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הגרלה תהיה בפומבי ותכלול את כל אגרות החוב שעדיין לא עלו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בגורל;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מועדי ההגרלות' סדריהן ושיעורי הפרסים השונים לאגרות החוב שייפדו,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פרס' בכל שנה, ייקבעו בתקנות ; הודעה על השעה והמקום של כל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הגרלה תפורסם ברשומות לפחות שבוע ימים קודם לכן ;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יתרת אגרות החוב שלא נפדו בהגרלה כאמור, ייפדו, לפי דרישה' מחודש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אוקטובר 1979 ואילך.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B719F" w:rsidRPr="00B26CC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כל עוד לא הוציאה הממשלה את כל אגרות החוב שהיא רשאית להוציאן, רואים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כל הגרלה וזכיה בסכומי הפרסים ולצורך אגרות החוב הנפדות בהגרלה לפי חוק זה'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הוציאה הממשלה ומחזיקה בתורת מוכ"ז את שארית אגרות החוב שלא הוציאה עד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ההגרלה.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יגרעו מזכות הממשלה להוציא אגרת חוב שעדיין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הוצאה כל עוד לא עלתה בגורל.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3B719F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הממשלה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באגרות</w:t>
                        </w:r>
                      </w:p>
                      <w:p w:rsidR="003B719F" w:rsidRPr="00B26CC4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הוצאו</w:t>
                        </w:r>
                      </w:p>
                    </w:tc>
                  </w:tr>
                  <w:tr w:rsidR="003B719F" w:rsidRPr="00B26CC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3B719F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אגרות החוב נושאות ריבית ישאו ריבית של 3% לשנה עד מועד פדיונן או עד</w:t>
                        </w:r>
                      </w:p>
                      <w:p w:rsidR="003B719F" w:rsidRPr="00B26CC4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עלייתן בגורל, הכל לפי המקרה.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3B719F" w:rsidRPr="00B26CC4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3B719F" w:rsidRPr="00B26CC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3B719F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אגרת חוב שעלתה בגורל/ תיפרע לפי דרישה, לאחר שלושה שבועות מיום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ההגרלה.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אגרת חוב שעלתה בגורל כאמור בסעיף 5 לפני תום שלוש שנים וחצי מיום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תיפרע לאדם שלזכותו היא ערוכה, או, במקרה של מותה למבצעי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צוואתו, מנהלי עזבונו או יורשיו.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אגרת חוב שעלתה בגורל לאחר תום שלוש שנים וחצי מיום תחילתו של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העומדת לפדיון לפי סעיף 5 (6) תיפרע למציגה עם מסירתה.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אגרות חוב ייפרעו במקום ששר האוצר יורה בהודעה שתפורסם ברשומות</w:t>
                        </w:r>
                      </w:p>
                      <w:p w:rsidR="003B719F" w:rsidRPr="00B26CC4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ויבוטלו עם הפרעון.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3B719F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פרעוז</w:t>
                        </w:r>
                      </w:p>
                      <w:p w:rsidR="003B719F" w:rsidRPr="00B26CC4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האגרות וביטולן</w:t>
                        </w:r>
                      </w:p>
                    </w:tc>
                  </w:tr>
                  <w:tr w:rsidR="003B719F" w:rsidRPr="00B26CC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3B719F" w:rsidRPr="00B26CC4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הפרסים שישולמו לפי חוק זה לא ייחשבו כהכנסה לצרכי פקודת מס הכנסה, 1947 1.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3B719F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3B719F" w:rsidRPr="00B26CC4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ממס הכנסה</w:t>
                        </w:r>
                      </w:p>
                    </w:tc>
                  </w:tr>
                  <w:tr w:rsidR="003B719F" w:rsidRPr="00B26CC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3B719F" w:rsidRPr="00B26CC4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אגרות החוב פטורות ממס בולים.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3B719F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מטס</w:t>
                        </w:r>
                      </w:p>
                      <w:p w:rsidR="003B719F" w:rsidRPr="00B26CC4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בולים</w:t>
                        </w:r>
                      </w:p>
                    </w:tc>
                  </w:tr>
                  <w:tr w:rsidR="003B719F" w:rsidRPr="00B26CC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3B719F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הסכומים המשתלמים לפי אגרות החוב וכל ההוצאות הכרוכות בביצוע חוק זה</w:t>
                        </w:r>
                      </w:p>
                      <w:p w:rsidR="003B719F" w:rsidRPr="00B26CC4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על ידי שר האוצר מתוך הכנסותיה הכלליות ומתוך רכושה של המדינה.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3B719F" w:rsidRPr="00B26CC4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ובטחון</w:t>
                        </w:r>
                      </w:p>
                    </w:tc>
                  </w:tr>
                  <w:tr w:rsidR="003B719F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8" w:type="pct"/>
                      </w:tcPr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B719F" w:rsidRPr="00B26CC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3B719F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אגרות החוב ייערכו בנוסח שיקבע שר האוצר בתקנות.</w:t>
                        </w:r>
                      </w:p>
                      <w:p w:rsidR="003B719F" w:rsidRPr="00B26CC4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אגרת חוב תשא את חותם חתימותיהם של שר האוצר ושל החשב הכללי.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3B719F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נוסח</w:t>
                        </w:r>
                      </w:p>
                      <w:p w:rsidR="003B719F" w:rsidRPr="00B26CC4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החוב</w:t>
                        </w:r>
                      </w:p>
                    </w:tc>
                  </w:tr>
                  <w:tr w:rsidR="003B719F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8" w:type="pct"/>
                      </w:tcPr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B719F" w:rsidRPr="00B26CC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3B719F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בסעיפים 13 עד 17 -</w:t>
                        </w:r>
                      </w:p>
                      <w:p w:rsidR="003B719F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המקדמה" - חוק מקדמה למס הכנסה, תשי"ג-21953;</w:t>
                        </w:r>
                      </w:p>
                      <w:p w:rsidR="003B719F" w:rsidRPr="00B26CC4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המונחים - כמשמעותם בחוק המקדמה, אם אין כוונה אחרת משתמעת.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3B719F" w:rsidRPr="00B26CC4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3B719F" w:rsidRPr="00B26CC4">
                    <w:trPr>
                      <w:jc w:val="right"/>
                    </w:trPr>
                    <w:tc>
                      <w:tcPr>
                        <w:tcW w:w="4142" w:type="pct"/>
                      </w:tcPr>
                      <w:p w:rsidR="003B719F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כל אדם החייב בתשלום מקדמה על פי חוק המקדמה חייב לרכוש מאת הממשלה,</w:t>
                        </w:r>
                      </w:p>
                      <w:p w:rsidR="003B719F" w:rsidRPr="00B26CC4" w:rsidRDefault="003B71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חדשים מיום תחילתו של חוק זה, אגרות חוב בסכום השווה לסכום המקדמה.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3B719F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לרכוש</w:t>
                        </w:r>
                      </w:p>
                      <w:p w:rsidR="003B719F" w:rsidRPr="00B26CC4" w:rsidRDefault="003B719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אגרת חוב</w:t>
                        </w:r>
                      </w:p>
                    </w:tc>
                  </w:tr>
                </w:tbl>
                <w:p w:rsidR="003B719F" w:rsidRDefault="003B71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B719F" w:rsidRDefault="003B719F">
      <w:pPr>
        <w:rPr>
          <w:rtl/>
        </w:rPr>
      </w:pPr>
      <w:r>
        <w:rPr>
          <w:rtl/>
        </w:rPr>
        <w:br w:type="page"/>
      </w:r>
    </w:p>
    <w:p w:rsidR="003B719F" w:rsidRDefault="00000000">
      <w:pPr>
        <w:rPr>
          <w:rtl/>
        </w:rPr>
      </w:pPr>
      <w:r>
        <w:pict>
          <v:shape id="_x0000_s12383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2383" inset="0,0,0,0">
              <w:txbxContent>
                <w:p w:rsidR="003B719F" w:rsidRDefault="003B719F">
                  <w:r>
                    <w:rPr>
                      <w:rtl/>
                    </w:rPr>
                    <w:t>211                                          ספר החוקים 164                   ה' באלול התשי"ד 03.09.1954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84" o:spid="_x0000_s1034" type="#_x0000_t202" style="position:absolute;left:0;text-align:left;margin-left:178pt;margin-top:416.8pt;width:97.2pt;height:47.1pt;z-index:12;mso-position-horizontal-relative:page;mso-position-vertical-relative:page" stroked="f">
            <v:textbox style="mso-next-textbox:#_x0000_s12384" inset="0,0,0,0">
              <w:txbxContent>
                <w:p w:rsidR="003B719F" w:rsidRDefault="003B719F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B719F" w:rsidRDefault="003B719F">
                  <w:pPr>
                    <w:pStyle w:val="OCRStyle3"/>
                    <w:ind w:left="52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85" o:spid="_x0000_s1035" type="#_x0000_t202" style="position:absolute;left:0;text-align:left;margin-left:324.15pt;margin-top:417.8pt;width:96.25pt;height:37.6pt;z-index:11;mso-position-horizontal-relative:page;mso-position-vertical-relative:page" stroked="f">
            <v:textbox style="mso-next-textbox:#_x0000_s12385" inset="0,0,0,0">
              <w:txbxContent>
                <w:p w:rsidR="003B719F" w:rsidRDefault="003B719F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3B719F" w:rsidRDefault="003B719F">
                  <w:pPr>
                    <w:pStyle w:val="OCRStyle3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86" o:spid="_x0000_s1036" type="#_x0000_t202" style="position:absolute;left:0;text-align:left;margin-left:440.15pt;margin-top:454.65pt;width:107.5pt;height:38.6pt;z-index:10;mso-position-horizontal-relative:page;mso-position-vertical-relative:page" stroked="f">
            <v:textbox style="mso-next-textbox:#_x0000_s12386" inset="0,0,0,0">
              <w:txbxContent>
                <w:p w:rsidR="003B719F" w:rsidRDefault="003B719F">
                  <w:pPr>
                    <w:pStyle w:val="OCRStyle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3B719F" w:rsidRDefault="003B719F">
                  <w:pPr>
                    <w:pStyle w:val="OCRStyle3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87" o:spid="_x0000_s1037" type="#_x0000_t202" style="position:absolute;left:0;text-align:left;margin-left:78pt;margin-top:59.45pt;width:493.2pt;height:355.6pt;z-index:9;mso-position-horizontal-relative:page;mso-position-vertical-relative:page" stroked="f">
            <v:textbox style="mso-next-textbox:#_x0000_s1238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566"/>
                  </w:tblGrid>
                  <w:tr w:rsidR="003B719F" w:rsidRPr="003B719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3B719F" w:rsidRPr="003B719F" w:rsidRDefault="003B719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עימות המקדמה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3B719F" w:rsidRDefault="003B719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שילם אדם סכום מקדמה' רשאי הוא לנכות מהסכום שעליו לשלם בעד אגרות</w:t>
                        </w:r>
                      </w:p>
                      <w:p w:rsid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שהוא רוכש לפי סעיף 14, את סכום המקדמה ששילם כאמור, ואשר טרם ניכה כאמור</w:t>
                        </w:r>
                      </w:p>
                      <w:p w:rsidR="003B719F" w:rsidRP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14 לחוק המקדמה.</w:t>
                        </w:r>
                      </w:p>
                    </w:tc>
                  </w:tr>
                  <w:tr w:rsidR="003B719F" w:rsidRPr="003B719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3B719F" w:rsidRDefault="003B719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משלוח אגרות</w:t>
                        </w:r>
                      </w:p>
                      <w:p w:rsidR="003B719F" w:rsidRPr="003B719F" w:rsidRDefault="003B719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 ע"י המנהל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3B719F" w:rsidRDefault="003B719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שילם אדם סכום מקדמה ולא הודיע למנהל עד תום 3 חדשים מיום תחילתו של</w:t>
                        </w:r>
                      </w:p>
                      <w:p w:rsid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כי רכש אגרות חוב שעליו לרכוש לפי סעיף 14 או כי ברצונו לרכוש אגרות חוב</w:t>
                        </w:r>
                      </w:p>
                      <w:p w:rsid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נושאות ריבית, רשאי המנהל לשלוח לו אגרות חוב נושאות פרסים בסכום האמור ועם</w:t>
                        </w:r>
                      </w:p>
                      <w:p w:rsid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מסירתן יראוהו כאילו רכש את אגרות החוב שנשלחו אליו וניכה ממחירן את סכום המקדמה</w:t>
                        </w:r>
                      </w:p>
                      <w:p w:rsidR="003B719F" w:rsidRP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בעדן.</w:t>
                        </w:r>
                      </w:p>
                    </w:tc>
                  </w:tr>
                  <w:tr w:rsidR="003B719F" w:rsidRPr="003B719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3B719F" w:rsidRDefault="003B719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בסכום</w:t>
                        </w:r>
                      </w:p>
                      <w:p w:rsidR="003B719F" w:rsidRPr="003B719F" w:rsidRDefault="003B719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חוב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3B719F" w:rsidRDefault="003B719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רכש אדם אגרות חוב לפי האמור בסעיף 14, וניכה את סכום המקדמה ששילם,</w:t>
                        </w:r>
                      </w:p>
                      <w:p w:rsid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15, ולאחר מכן הופחת סכום המקדמה שהוא חייב בו בהחלטת המנהל לפי</w:t>
                        </w:r>
                      </w:p>
                      <w:p w:rsid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 לחוק המקדמה' או בערעור לפי סעיף 12 לחוק האמור, רשאי בעל אגרות החוב</w:t>
                        </w:r>
                      </w:p>
                      <w:p w:rsid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את פדיון אגרות החוב בסכום השווה לסכום ההפחתה.</w:t>
                        </w:r>
                      </w:p>
                      <w:p w:rsid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רכש אדם אגרות חוב לפי האמור בסעיף 14, ולאחר מכן הוגדל סכום המקדמה</w:t>
                        </w:r>
                      </w:p>
                      <w:p w:rsid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בה, אם בקביעת המנהל לפי סעיף 8 לחוק המקדמה, ואם בהחלטתו לפי סעיף 10</w:t>
                        </w:r>
                      </w:p>
                      <w:p w:rsid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בערעור לפי סעיף 12 לחוק המקדמה, חייב הוא לרכוש אגרות חוב נוספות בסכום</w:t>
                        </w:r>
                      </w:p>
                      <w:p w:rsid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ההגדלה תוך שלושה חדשים מיום הקביעה' ההחלטה או פסק הדין בערעור. על רכישה</w:t>
                        </w:r>
                      </w:p>
                      <w:p w:rsidR="003B719F" w:rsidRP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לפי סעיף קטן זה יחולו הוראות הסעיפים 15 ו-16.</w:t>
                        </w:r>
                      </w:p>
                    </w:tc>
                  </w:tr>
                  <w:tr w:rsidR="003B719F" w:rsidRPr="003B719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3B719F" w:rsidRPr="003B719F" w:rsidRDefault="003B719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3B719F" w:rsidRDefault="003B719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18, שר האוצר ממונה על ביצוע חוק זה והוא רשאי להתקין תקנות בכל ענין הנוגע</w:t>
                        </w:r>
                      </w:p>
                      <w:p w:rsid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ובכלל זה - מינוי מועצה לפיקוח על ההגרלות וקביעת תפקידיה, אולם תקנות</w:t>
                        </w:r>
                      </w:p>
                      <w:p w:rsidR="003B719F" w:rsidRPr="003B719F" w:rsidRDefault="003B719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 יותקנו לפני הוצאת אגרות החוב.</w:t>
                        </w:r>
                      </w:p>
                    </w:tc>
                  </w:tr>
                </w:tbl>
                <w:p w:rsidR="003B719F" w:rsidRDefault="003B719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3278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7D0DD2-F88F-404A-9E4A-E7D952FE5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3278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26CC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B719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2008-04-06T18:53:00Z</dcterms:created>
  <dcterms:modified xsi:type="dcterms:W3CDTF">2008-04-06T18:53:00Z</dcterms:modified>
</cp:coreProperties>
</file>