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47D6F" w:rsidRDefault="00047D6F">
      <w:pPr>
        <w:rPr>
          <w:rtl/>
        </w:rPr>
      </w:pPr>
    </w:p>
    <w:p w:rsidR="00047D6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2518" inset="0,0,0,0">
              <w:txbxContent>
                <w:p w:rsidR="008D17D4" w:rsidRDefault="008D17D4">
                  <w:r>
                    <w:rPr>
                      <w:rtl/>
                    </w:rPr>
                    <w:t>110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9" o:spid="_x0000_s1026" type="#_x0000_t202" style="position:absolute;left:0;text-align:left;margin-left:83.2pt;margin-top:654.15pt;width:390.85pt;height:83.55pt;z-index:3;mso-position-horizontal-relative:page;mso-position-vertical-relative:page" stroked="f">
            <v:textbox style="mso-next-textbox:#_x0000_s12519" inset="0,0,0,0">
              <w:txbxContent>
                <w:p w:rsidR="008D17D4" w:rsidRDefault="008D17D4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חי בניסן תשל"ה (20 במרס 1975); הגעה החוק ולגרי הסבר פורסמו בה"ח 1172, תשל"ה,</w:t>
                  </w:r>
                </w:p>
                <w:p w:rsidR="008D17D4" w:rsidRDefault="008D17D4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עמ' 187</w:t>
                  </w:r>
                </w:p>
                <w:p w:rsidR="008D17D4" w:rsidRDefault="008D17D4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120;ס"ח השל"ח, עמ' .42</w:t>
                  </w:r>
                </w:p>
                <w:p w:rsidR="008D17D4" w:rsidRDefault="008D17D4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ק"ה תשל"ד, עמ' .1144</w:t>
                  </w:r>
                </w:p>
                <w:p w:rsidR="008D17D4" w:rsidRPr="00047D6F" w:rsidRDefault="008D17D4">
                  <w:pPr>
                    <w:pStyle w:val="OCRStyle1"/>
                    <w:ind w:left="409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769, י"ה בניסן תשל"ח, 30.3.1973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0" o:spid="_x0000_s1027" type="#_x0000_t202" style="position:absolute;left:0;text-align:left;margin-left:86.75pt;margin-top:106.85pt;width:470.25pt;height:541.35pt;z-index:2;mso-position-horizontal-relative:page;mso-position-vertical-relative:page" stroked="f">
            <v:textbox style="mso-next-textbox:#_x0000_s1252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2"/>
                    <w:gridCol w:w="1257"/>
                  </w:tblGrid>
                  <w:tr w:rsidR="008D17D4" w:rsidRPr="00047D6F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D17D4" w:rsidRDefault="008D17D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כפקודת מס הכנסה * (להלן - הפקודה),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אין בחוק זה הוראה אחרת;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"הכנסה חייבת" - הכנסתו החייבת של אדם בשנת המס 1975, לרבות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מדיבידנד שלגביה ניתן פטור לפי כל דין, אך למעט הכנסה מריבית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ניתנת הנחה לפי כל דין, ולמעט הכנסה שהיא הענקה בעד פריון עבודה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שחל עליה סעיף 122 לפקודה או הכנסה בעד עבודה בשעות נוספות או במשמרת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 שחל עליה סעיף 123 לפקודה; ובקיבוץ - הכנסה כאמור כפי שהיא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נקבעת על פי פעיף 57 לפקודה;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"קיבוץ" - לרבות מושב שיתופי או אגודה שיתופית אחרת להתיישבות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שלגביהם ניתנה הוראה בהתאם לסעיף 61 לפקודה;</w:t>
                        </w:r>
                      </w:p>
                      <w:p w:rsidR="008D17D4" w:rsidRPr="00047D6F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"התאריך הקובע" - ג' בחשון תשמ"ב (31 באוקטובר 1981).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D17D4" w:rsidRPr="00047D6F" w:rsidRDefault="008D17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8D17D4" w:rsidRPr="00047D6F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D17D4" w:rsidRDefault="008D17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(א) אדם יהיה חייב למדינה בשנת המס 1975 מילווה מלחמה ומימון רכש (להלן -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המילווה) בשיעורים האמורים כסעיף זה.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ישלם מילווה -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כשל הכנסתו החייבת -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% 1/4 12 מהכנסתו החייבת שעד 45,000 לירות;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(0 % 14± מהכנסתו החייבת העולה על 45,000 לירות אך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65,000 לירות;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 1/4% 17מהכנסתו החייבת העולה על 65,000 לירות אך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עולה על 85,000 לירות;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1/4% 22 מהכנסתו החייבת העולה על 85,000 לירות.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בשל הכנסתו בעד פריון עבודה ועבודה כשעות נוספות או משמרות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לילה, כאמור כסעיף 1, החייבת כמס - %1\4 8 מאותה הכנסה.</w:t>
                        </w:r>
                      </w:p>
                      <w:p w:rsidR="008D17D4" w:rsidRPr="00047D6F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חבר-בני-אדם ישלם מילווה בשיעור של 12% מהכנסתו החייבת.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D17D4" w:rsidRDefault="008D17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המילווה</w:t>
                        </w:r>
                      </w:p>
                      <w:p w:rsidR="008D17D4" w:rsidRPr="00047D6F" w:rsidRDefault="008D17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ושיעורו</w:t>
                        </w:r>
                      </w:p>
                    </w:tc>
                  </w:tr>
                  <w:tr w:rsidR="008D17D4">
                    <w:trPr>
                      <w:jc w:val="right"/>
                    </w:trPr>
                    <w:tc>
                      <w:tcPr>
                        <w:tcW w:w="4265" w:type="pct"/>
                      </w:tcPr>
                      <w:p w:rsidR="008D17D4" w:rsidRDefault="008D17D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ואלה פטורים ממילווה;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יחיד שהמס שהוא חייב בו בשנת המס אינו עולה על 400 לירות;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תושב חוץ - לגבי הכנסתו מהמקורות המפורטים בפסקאות (2), (4),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ו-(9) לסעיף 2 לפקודה; ;</w:t>
                        </w:r>
                      </w:p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"עובד יומי" - כמשמעותו בתקנות מס הכנסה (ניכוי משכר 1789,)</w:t>
                        </w:r>
                      </w:p>
                      <w:p w:rsidR="008D17D4" w:rsidRPr="00047D6F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תשל"ד-1974 2..</w:t>
                        </w:r>
                      </w:p>
                    </w:tc>
                    <w:tc>
                      <w:tcPr>
                        <w:tcW w:w="735" w:type="pct"/>
                      </w:tcPr>
                      <w:p w:rsidR="008D17D4" w:rsidRDefault="008D17D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</w:tr>
                </w:tbl>
                <w:p w:rsidR="008D17D4" w:rsidRDefault="008D17D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21" o:spid="_x0000_s1028" type="#_x0000_t202" style="position:absolute;left:0;text-align:left;margin-left:145.75pt;margin-top:69.25pt;width:289.1pt;height:33.45pt;z-index:1;mso-position-horizontal-relative:page;mso-position-vertical-relative:page" stroked="f">
            <v:textbox style="mso-next-textbox:#_x0000_s12521" inset="0,0,0,0">
              <w:txbxContent>
                <w:p w:rsidR="008D17D4" w:rsidRPr="00047D6F" w:rsidRDefault="008D17D4">
                  <w:pPr>
                    <w:pStyle w:val="OCRStyle1"/>
                    <w:ind w:left="24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מלחמה ומימון רכש, תשל"ה-1975*</w:t>
                  </w:r>
                </w:p>
              </w:txbxContent>
            </v:textbox>
            <w10:wrap anchorx="page" anchory="page"/>
          </v:shape>
        </w:pict>
      </w:r>
    </w:p>
    <w:p w:rsidR="004214BF" w:rsidRDefault="004214BF">
      <w:pPr>
        <w:rPr>
          <w:rtl/>
        </w:rPr>
      </w:pPr>
      <w:r>
        <w:rPr>
          <w:rtl/>
        </w:rPr>
        <w:br w:type="page"/>
      </w:r>
    </w:p>
    <w:p w:rsidR="004214BF" w:rsidRDefault="00000000">
      <w:pPr>
        <w:rPr>
          <w:rtl/>
        </w:rPr>
      </w:pPr>
      <w:r>
        <w:pict>
          <v:shape id="_x0000_s1252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522" inset="0,0,0,0">
              <w:txbxContent>
                <w:p w:rsidR="008D17D4" w:rsidRDefault="008D17D4">
                  <w:r>
                    <w:rPr>
                      <w:rtl/>
                    </w:rPr>
                    <w:t>111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3" o:spid="_x0000_s1030" type="#_x0000_t202" style="position:absolute;left:0;text-align:left;margin-left:363.4pt;margin-top:684.9pt;width:190.5pt;height:52.65pt;z-index:6;mso-position-horizontal-relative:page;mso-position-vertical-relative:page" stroked="f">
            <v:textbox style="mso-next-textbox:#_x0000_s12523" inset="0,0,0,0">
              <w:txbxContent>
                <w:p w:rsidR="008D17D4" w:rsidRPr="004214BF" w:rsidRDefault="008D17D4">
                  <w:pPr>
                    <w:pStyle w:val="OCRStyle2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תשי'"ז,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4" o:spid="_x0000_s1031" type="#_x0000_t202" style="position:absolute;left:0;text-align:left;margin-left:88.6pt;margin-top:57.45pt;width:471.25pt;height:624.9pt;z-index:5;mso-position-horizontal-relative:page;mso-position-vertical-relative:page" stroked="f">
            <v:textbox style="mso-next-textbox:#_x0000_s125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8"/>
                    <w:gridCol w:w="7051"/>
                  </w:tblGrid>
                  <w:tr w:rsidR="008D17D4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4" w:type="pct"/>
                      </w:tcPr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 - אם נגבו סכומים על חשבון המילווה ממי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ממנו, יחולו הוראות אלו: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נגבה סכום שאינו עולה על 5 לירות, לא יוחזר הסכום;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נגבה סכום העולה על 5 לירות - יינתנו תעודות מילווה על פי סעיף 6?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אם נגבה סכום כאמור מאיש ואשה ביחד, רשאי פקיד השומה לפעול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פסקה (1) לגבי סכום של פחות מחמש לירות שנגבה מאחד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 הזוג.</w:t>
                        </w:r>
                      </w:p>
                    </w:tc>
                  </w:tr>
                  <w:tr w:rsidR="008D17D4" w:rsidRPr="004214BF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8D17D4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8D17D4" w:rsidRPr="004214BF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8D17D4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המילווה ישא ריבית בשיעור של 3% לשנה -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מקדמות ששולמו במועדן על פי סעיף 8 ועל מילווה שנוכה במקור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סעיף 9 - החל מיום א' בניסן תשל"ו (1 באפריל 1976);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ששולמו עד התאריך הקובע - החל מיום כ"ג כאדר בי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תשל"ח (1 באפריל 1978).</w:t>
                        </w:r>
                      </w:p>
                      <w:p w:rsidR="008D17D4" w:rsidRPr="004214BF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8D17D4" w:rsidRPr="004214BF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8D17D4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8D17D4" w:rsidRPr="004214BF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למיד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8D17D4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בסעיף זה -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 כמשמעותו בחוק מילווה בטחון, תשי"ז-1956 3;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מקדמות ששולמו במועדן על פי סעיף 8 ומילווה שנוכה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כמקור על פי סעיף 9 - מדד יוקר המחיה שיתפרסם לדצמבר 1;975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יתרות המילווה ששילם אדם עד לתאריך הקובע - מדד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 המחיה שיתפרסם לדצמבר 1977?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חדש"-- מדד יוקר המחיה שיתפרסם לדצמבר 1988.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המחיה; נתברר בעת פרעונו של המילווה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המדד החדש עולה על המדד היסודי, ייפרע המילווה כשהוא מוגדל באופן יחסי לשיעור</w:t>
                        </w:r>
                      </w:p>
                      <w:p w:rsidR="008D17D4" w:rsidRPr="004214BF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המדד החדש.</w:t>
                        </w:r>
                      </w:p>
                    </w:tc>
                  </w:tr>
                  <w:tr w:rsidR="008D17D4" w:rsidRPr="004214BF">
                    <w:trPr>
                      <w:jc w:val="right"/>
                    </w:trPr>
                    <w:tc>
                      <w:tcPr>
                        <w:tcW w:w="886" w:type="pct"/>
                      </w:tcPr>
                      <w:p w:rsidR="008D17D4" w:rsidRPr="004214BF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114" w:type="pct"/>
                      </w:tcPr>
                      <w:p w:rsidR="008D17D4" w:rsidRDefault="008D17D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על סכומי מילווה ששילם אדם יינתנו לו תעודות הרשומות על שמו.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יינתנו -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סך כל המקדמות ששילם אדם על פי סעיף 8 ועל סך כל המילווה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שנוכה במקור על פי סעיף 9 - עד ליום ד' בניסן תשל"ט (1 באפריל 1979);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יתרות המילווה ששילם אדם עד לתאריך הקובע -- עד ליום ח' בניסן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תשמ"ב (1 באפריל 1982).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לא יהיו סחירות ולא יהיו ניתנות לשעבוד או להעברה פרט להעברות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הדין.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8D17D4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ובדבר היתתת</w:t>
                        </w:r>
                      </w:p>
                      <w:p w:rsidR="008D17D4" w:rsidRPr="004214BF" w:rsidRDefault="008D17D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</w:tr>
                </w:tbl>
                <w:p w:rsidR="008D17D4" w:rsidRDefault="008D17D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442BF" w:rsidRDefault="007442BF">
      <w:pPr>
        <w:rPr>
          <w:rtl/>
        </w:rPr>
      </w:pPr>
      <w:r>
        <w:rPr>
          <w:rtl/>
        </w:rPr>
        <w:br w:type="page"/>
      </w:r>
    </w:p>
    <w:p w:rsidR="007442BF" w:rsidRDefault="00000000">
      <w:pPr>
        <w:rPr>
          <w:rtl/>
        </w:rPr>
      </w:pPr>
      <w:r>
        <w:pict>
          <v:shape id="_x0000_s1252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2525" inset="0,0,0,0">
              <w:txbxContent>
                <w:p w:rsidR="008D17D4" w:rsidRDefault="008D17D4">
                  <w:r>
                    <w:rPr>
                      <w:rtl/>
                    </w:rPr>
                    <w:t>112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6" o:spid="_x0000_s1033" type="#_x0000_t202" style="position:absolute;left:0;text-align:left;margin-left:81.95pt;margin-top:672.3pt;width:397.8pt;height:72.45pt;z-index:9;mso-position-horizontal-relative:page;mso-position-vertical-relative:page" stroked="f">
            <v:textbox style="mso-next-textbox:#_x0000_s12526" inset="0,0,0,0">
              <w:txbxContent>
                <w:p w:rsidR="008D17D4" w:rsidRDefault="008D17D4">
                  <w:pPr>
                    <w:pStyle w:val="OCRStyle3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ק"ת תשכ"ד, עמ' 1302.</w:t>
                  </w:r>
                </w:p>
                <w:p w:rsidR="008D17D4" w:rsidRPr="007442BF" w:rsidRDefault="008D17D4">
                  <w:pPr>
                    <w:pStyle w:val="OCRStyle3"/>
                    <w:ind w:left="5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ק"ת תשכ"ח,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7" o:spid="_x0000_s1034" type="#_x0000_t202" style="position:absolute;left:0;text-align:left;margin-left:80.75pt;margin-top:59.1pt;width:473.4pt;height:607.45pt;z-index:8;mso-position-horizontal-relative:page;mso-position-vertical-relative:page" stroked="f">
            <v:textbox style="mso-next-textbox:#_x0000_s1252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7"/>
                    <w:gridCol w:w="1372"/>
                  </w:tblGrid>
                  <w:tr w:rsidR="008D17D4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התעודות יהיו רק על סכום לירות המתחלק לחמש ללא יתרה.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התעודות לא יהיו ביירות ערך מאושרים לענין תקנות מס הכנסה (כללים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לאישור ולניהול קופות גמל), תשכ"ד-1964 ,4 ולא יהיו ניירות ערך ממשלתיים לענין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הפיקוח על עסקי ביטוח (דרכי השקעת הקרנות וההון של מבטח), תשכ"ח-.1967 5.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8D17D4" w:rsidRPr="007442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סך כל סכומי המילווה ייפרע בשנים-עשר שיעורים חדשיים בשנת המס 1989.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על סך-כל המילווה תיפרע בשלושה שיעורים שווים, הראשון ביום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באלול תשמ"א (1 בספטמבר 1981), השני ביום כ"ז באב תשמ"ו (1 בספטמבר 1986)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והשלישי עם פרעון המילווה.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סכום הריבית של כל אחד משיעורי התשלום כאמור בסעיף קטן (ב) יעוגל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ללירה הקרובה.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נפטר יחיד, ייפרע המילווה ששילם לבן-זוגו, ואם לא השאיר בן זוג -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ליורשיו, תוך שנה מיום שהוגשה כקשה לכך, אך לא לפני יום ט' בכסלו תשל"ז (1 בדצמבר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1976).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שבשנת המס 1975 או לאחר מכן מלאו לו 65 שנים לפחות, זכאי להיפרע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בשנת 1979 או כעבור ארבע שנים אחרי שמלאו לו 65 שנים, לפי המאוחר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יותר, לאחר שהגיש בקשה לכך בצירוף תעודת המילווה.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סרטון המילווה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והריבית</w:t>
                        </w:r>
                      </w:p>
                    </w:tc>
                  </w:tr>
                  <w:tr w:rsidR="008D17D4" w:rsidRPr="007442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החייב בתשלום מקדמות לפי סעיף 175 לפקודה לשנת המס 1975 ישלם על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ביום העשירי של כל אחד מהחדשים מאי 1975 עד פברואר 1976 10%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מהסכומים המפורטים בתוספת.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176 לפקודה לשנת המס 1975, ישלם על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 מ24%סך כל המקדמות שהוא חייב בהן לאותה שנת מס על חשבון המס,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בארבעה שיעורים שווים, במועדים הקבועים בפקודה לתשלום המקדמות על חשבון המס.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בצו, להגדיל את סכום המקדמות.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מקדמות על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חשבון המילווה</w:t>
                        </w:r>
                      </w:p>
                    </w:tc>
                  </w:tr>
                  <w:tr w:rsidR="008D17D4" w:rsidRPr="007442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כל המשלם, או האחראי לשלם, תשלום שהוא הכנסת עבודה, קצבה או מלוג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אנונה, לשנת המס 1975, ינכה ממנה, עם המס שהוא חייב לנכות לפי סעיף 164 לפקודה,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בחדשים אפריל 1975 עד מרס 1976, סכום נוסף על חשבון המילווה, ואף לאחר מכן ינכה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כנדרש לשם גביית המילווה המגיע לפי סעיף 2, הכל באופן ובשיעורים שייקבעו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כתקנות.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שר האוצר בתקנות על פי סעיף קטן (א) לשלב את שיעורי הניכוי האמו-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רים עם שיעורי הניכוי שנקבעו לענין ניכוי מס הכנסה.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ניכוי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במקור</w:t>
                        </w:r>
                      </w:p>
                    </w:tc>
                  </w:tr>
                  <w:tr w:rsidR="008D17D4" w:rsidRPr="007442BF">
                    <w:trPr>
                      <w:jc w:val="right"/>
                    </w:trPr>
                    <w:tc>
                      <w:tcPr>
                        <w:tcW w:w="4203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שילם אדם סכומים על חשבון מס ומילווה, יהיה, לענין מתן תעודות מילווה, חלק</w:t>
                        </w:r>
                      </w:p>
                      <w:p w:rsidR="008D17D4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בתוך סך-כל הסכומים ששילם כאמור, כיחס שבין סכום המילווה שהוא חייב בו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לסך כל המס והמילווה שהוא חייב בהם.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8D17D4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סכום</w:t>
                        </w:r>
                      </w:p>
                      <w:p w:rsidR="008D17D4" w:rsidRPr="007442BF" w:rsidRDefault="008D17D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</w:t>
                        </w:r>
                      </w:p>
                    </w:tc>
                  </w:tr>
                </w:tbl>
                <w:p w:rsidR="008D17D4" w:rsidRDefault="008D17D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22BD8" w:rsidRDefault="00122BD8">
      <w:pPr>
        <w:rPr>
          <w:rtl/>
        </w:rPr>
      </w:pPr>
      <w:r>
        <w:rPr>
          <w:rtl/>
        </w:rPr>
        <w:br w:type="page"/>
      </w:r>
    </w:p>
    <w:p w:rsidR="00122BD8" w:rsidRDefault="00000000">
      <w:pPr>
        <w:rPr>
          <w:rtl/>
        </w:rPr>
      </w:pPr>
      <w:r>
        <w:pict>
          <v:shape id="_x0000_s1252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2528" inset="0,0,0,0">
              <w:txbxContent>
                <w:p w:rsidR="008D17D4" w:rsidRDefault="008D17D4">
                  <w:r>
                    <w:rPr>
                      <w:rtl/>
                    </w:rPr>
                    <w:t>113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9" o:spid="_x0000_s1036" type="#_x0000_t202" style="position:absolute;left:0;text-align:left;margin-left:148.4pt;margin-top:315.35pt;width:409.45pt;height:423.3pt;z-index:12;mso-position-horizontal-relative:page;mso-position-vertical-relative:page" stroked="f">
            <v:textbox style="mso-next-textbox:#_x0000_s12529" inset="0,0,0,0">
              <w:txbxContent>
                <w:p w:rsidR="008D17D4" w:rsidRDefault="008D17D4">
                  <w:pPr>
                    <w:pStyle w:val="OCRStyle4"/>
                    <w:ind w:left="335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8D17D4" w:rsidRDefault="008D17D4">
                  <w:pPr>
                    <w:pStyle w:val="OCRStyle4"/>
                    <w:ind w:left="3118"/>
                    <w:rPr>
                      <w:rtl/>
                    </w:rPr>
                  </w:pPr>
                  <w:r>
                    <w:rPr>
                      <w:rtl/>
                    </w:rPr>
                    <w:t>(סעיף 8 (א))</w:t>
                  </w:r>
                </w:p>
                <w:p w:rsidR="008D17D4" w:rsidRDefault="008D17D4">
                  <w:pPr>
                    <w:pStyle w:val="OCRStyle4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שיעורי המקדמות על חשבון המילווה יהיו:</w:t>
                  </w:r>
                </w:p>
                <w:p w:rsidR="008D17D4" w:rsidRDefault="008D17D4">
                  <w:pPr>
                    <w:pStyle w:val="OCRStyle4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אם המקדמות על חשבון מס הכנסה לשנת המס 1975 לא עלו על 400 לירות - לא</w:t>
                  </w:r>
                </w:p>
                <w:p w:rsidR="008D17D4" w:rsidRDefault="008D17D4">
                  <w:pPr>
                    <w:pStyle w:val="OCRStyle4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תהיה מקדמה;</w:t>
                  </w:r>
                </w:p>
                <w:p w:rsidR="008D17D4" w:rsidRDefault="008D17D4">
                  <w:pPr>
                    <w:pStyle w:val="OCRStyle4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400 לירות ולא עלו על 1,000 לירות - 85 אגורות לכל לירה מן</w:t>
                  </w:r>
                </w:p>
                <w:p w:rsidR="008D17D4" w:rsidRDefault="008D17D4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המקדמה שמעל 400 לירות;</w:t>
                  </w:r>
                </w:p>
                <w:p w:rsidR="008D17D4" w:rsidRDefault="008D17D4">
                  <w:pPr>
                    <w:pStyle w:val="OCRStyle4"/>
                    <w:ind w:left="688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1,000 לירות ולא עלו על 3,000 לירות - 510 לירות ועוד 40</w:t>
                  </w:r>
                </w:p>
                <w:p w:rsidR="008D17D4" w:rsidRDefault="008D17D4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1,000 לירות;</w:t>
                  </w:r>
                </w:p>
                <w:p w:rsidR="008D17D4" w:rsidRDefault="008D17D4">
                  <w:pPr>
                    <w:pStyle w:val="OCRStyle4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3,000 לירות ולא עלו על 5,000 לירות - 1,310 לירות ועוד 30</w:t>
                  </w:r>
                </w:p>
                <w:p w:rsidR="008D17D4" w:rsidRDefault="008D17D4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3,000 לירות?</w:t>
                  </w:r>
                </w:p>
                <w:p w:rsidR="008D17D4" w:rsidRDefault="008D17D4">
                  <w:pPr>
                    <w:pStyle w:val="OCRStyle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5,000 לירות ולא עלו על 9,000 לירות - 1,910 לירות ועוד 25</w:t>
                  </w:r>
                </w:p>
                <w:p w:rsidR="008D17D4" w:rsidRDefault="008D17D4">
                  <w:pPr>
                    <w:pStyle w:val="OCRStyle4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5,000 לירות;</w:t>
                  </w:r>
                </w:p>
                <w:p w:rsidR="008D17D4" w:rsidRDefault="008D17D4">
                  <w:pPr>
                    <w:pStyle w:val="OCRStyle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9,000 לירות ולא עלו על 16,000 לירות - 2,910 לירות ועוד 22</w:t>
                  </w:r>
                </w:p>
                <w:p w:rsidR="008D17D4" w:rsidRDefault="008D17D4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9,000 לירות?</w:t>
                  </w:r>
                </w:p>
                <w:p w:rsidR="008D17D4" w:rsidRDefault="008D17D4">
                  <w:pPr>
                    <w:pStyle w:val="OCRStyle4"/>
                    <w:ind w:left="695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16,000 לירות ולא עלו על 20,000 לירות-4,450 לירות ועוד 20</w:t>
                  </w:r>
                </w:p>
                <w:p w:rsidR="008D17D4" w:rsidRDefault="008D17D4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אגורות לכל לירה מן המקדמה שמעל 16,000 לירות?</w:t>
                  </w:r>
                </w:p>
                <w:p w:rsidR="008D17D4" w:rsidRDefault="008D17D4">
                  <w:pPr>
                    <w:pStyle w:val="OCRStyle4"/>
                    <w:ind w:left="706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20,000 לירות ולא עלו על 34,000 לירות - 5,250 לירות ועוד</w:t>
                  </w:r>
                </w:p>
                <w:p w:rsidR="008D17D4" w:rsidRPr="00122BD8" w:rsidRDefault="008D17D4">
                  <w:pPr>
                    <w:pStyle w:val="OCRStyle4"/>
                    <w:ind w:left="263"/>
                  </w:pPr>
                  <w:r>
                    <w:rPr>
                      <w:rtl/>
                    </w:rPr>
                    <w:t>22 אגורות לכל לירה מן המקדמה שמעל 20,000 לירות;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0" o:spid="_x0000_s1037" type="#_x0000_t202" style="position:absolute;left:0;text-align:left;margin-left:86.8pt;margin-top:64.05pt;width:473.4pt;height:245.3pt;z-index:11;mso-position-horizontal-relative:page;mso-position-vertical-relative:page" stroked="f">
            <v:textbox style="mso-next-textbox:#_x0000_s1253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2"/>
                    <w:gridCol w:w="7135"/>
                  </w:tblGrid>
                  <w:tr w:rsidR="008D17D4" w:rsidRPr="00122BD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סופיות מקדמות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וניכוי במקור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אף האמור בסעיף 2 ובכפוף לאמור בסעיף 3 (ב), אם עולה סכום המקדמות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אדם על פי סעיף 8 או הסכום שנוכה מהכנסתו של אדם על פי סעיף 9 על סכום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שהוא חייב בו, יראו את הסכום ששולם או נוכה כאמור כסכום המילווה שהוא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בו; הוא הדין אם הסכום שנוכה מהכנסת עבודה של אדם על פי סעיף 9 פחות מהסכום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בו על אותה הכנסה.</w:t>
                        </w:r>
                      </w:p>
                    </w:tc>
                  </w:tr>
                  <w:tr w:rsidR="008D17D4" w:rsidRPr="00122BD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שולם עד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התאריך הקובע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האוצר, באישור ועדת הכספים של הכנסת, רשאי לקבוע מה יהיה דינה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מילווה שלא שולם עד התאריך הקובע; בתקנות אלה ניתן גם לקבוע כי המילווה ייהפך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 או שלא ייגבה.</w:t>
                        </w:r>
                      </w:p>
                      <w:p w:rsidR="008D17D4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תקנות לפי סעיף קטן (א) יכול שיהיו כלליות או לסוגים של חייבים במילווה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</w:tr>
                  <w:tr w:rsidR="008D17D4" w:rsidRPr="00122BD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D17D4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הוראות הפקודה יחולו על המילווה כאילו היה חלק מהמס, והוא כמידה שאין בחוק</w:t>
                        </w:r>
                      </w:p>
                      <w:p w:rsidR="008D17D4" w:rsidRPr="00122BD8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</w:tr>
                  <w:tr w:rsidR="008D17D4" w:rsidRPr="00122BD8">
                    <w:trPr>
                      <w:jc w:val="right"/>
                    </w:trPr>
                    <w:tc>
                      <w:tcPr>
                        <w:tcW w:w="855" w:type="pct"/>
                      </w:tcPr>
                      <w:p w:rsidR="008D17D4" w:rsidRPr="00122BD8" w:rsidRDefault="008D17D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5" w:type="pct"/>
                      </w:tcPr>
                      <w:p w:rsidR="008D17D4" w:rsidRPr="00122BD8" w:rsidRDefault="008D17D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האוצר ממונה על ביצוע חוק זה והוא רשאי להתקין תקנות בכל הנוגע לביצועו.</w:t>
                        </w:r>
                      </w:p>
                    </w:tc>
                  </w:tr>
                </w:tbl>
                <w:p w:rsidR="008D17D4" w:rsidRDefault="008D17D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D17D4" w:rsidRDefault="008D17D4">
      <w:pPr>
        <w:rPr>
          <w:rtl/>
        </w:rPr>
      </w:pPr>
      <w:r>
        <w:rPr>
          <w:rtl/>
        </w:rPr>
        <w:br w:type="page"/>
      </w:r>
    </w:p>
    <w:p w:rsidR="008D17D4" w:rsidRDefault="00000000">
      <w:pPr>
        <w:rPr>
          <w:rtl/>
        </w:rPr>
      </w:pPr>
      <w:r>
        <w:pict>
          <v:shape id="_x0000_s12531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2531" inset="0,0,0,0">
              <w:txbxContent>
                <w:p w:rsidR="008D17D4" w:rsidRDefault="008D17D4">
                  <w:r>
                    <w:rPr>
                      <w:rtl/>
                    </w:rPr>
                    <w:t>114                                          ספר החוקים 765                  י"ח בניסן התשל"ה 30.03.1975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2" o:spid="_x0000_s1039" type="#_x0000_t202" style="position:absolute;left:0;text-align:left;margin-left:89.7pt;margin-top:160.65pt;width:109.9pt;height:40pt;z-index:17;mso-position-horizontal-relative:page;mso-position-vertical-relative:page" stroked="f">
            <v:textbox style="mso-next-textbox:#_x0000_s12532" inset="0,0,0,0">
              <w:txbxContent>
                <w:p w:rsidR="008D17D4" w:rsidRDefault="008D17D4">
                  <w:pPr>
                    <w:pStyle w:val="OCRStyle5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יהושע רבינוכיץ</w:t>
                  </w:r>
                </w:p>
                <w:p w:rsidR="008D17D4" w:rsidRDefault="008D17D4">
                  <w:pPr>
                    <w:pStyle w:val="OCRStyle5"/>
                    <w:ind w:left="6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3" o:spid="_x0000_s1040" type="#_x0000_t202" style="position:absolute;left:0;text-align:left;margin-left:222pt;margin-top:159.05pt;width:107.3pt;height:44.95pt;z-index:16;mso-position-horizontal-relative:page;mso-position-vertical-relative:page" stroked="f">
            <v:textbox style="mso-next-textbox:#_x0000_s12533" inset="0,0,0,0">
              <w:txbxContent>
                <w:p w:rsidR="008D17D4" w:rsidRDefault="008D17D4">
                  <w:pPr>
                    <w:pStyle w:val="OCRStyle5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8D17D4" w:rsidRDefault="008D17D4">
                  <w:pPr>
                    <w:pStyle w:val="OCRStyle5"/>
                    <w:ind w:left="4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4" o:spid="_x0000_s1041" type="#_x0000_t202" style="position:absolute;left:0;text-align:left;margin-left:383.35pt;margin-top:186.35pt;width:89.9pt;height:40.8pt;z-index:15;mso-position-horizontal-relative:page;mso-position-vertical-relative:page" stroked="f">
            <v:textbox style="mso-next-textbox:#_x0000_s12534" inset="0,0,0,0">
              <w:txbxContent>
                <w:p w:rsidR="008D17D4" w:rsidRDefault="008D17D4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D17D4" w:rsidRDefault="008D17D4">
                  <w:pPr>
                    <w:pStyle w:val="OCRStyle5"/>
                    <w:ind w:left="33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35" o:spid="_x0000_s1042" type="#_x0000_t202" style="position:absolute;left:0;text-align:left;margin-left:79pt;margin-top:65.8pt;width:399.15pt;height:87.3pt;z-index:14;mso-position-horizontal-relative:page;mso-position-vertical-relative:page" stroked="f">
            <v:textbox style="mso-next-textbox:#_x0000_s12535" inset="0,0,0,0">
              <w:txbxContent>
                <w:p w:rsidR="008D17D4" w:rsidRDefault="008D17D4">
                  <w:pPr>
                    <w:pStyle w:val="OCRStyle5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34,000 לירות ולא עלו על 47,000 לירות-8,330 לירות ועוד</w:t>
                  </w:r>
                </w:p>
                <w:p w:rsidR="008D17D4" w:rsidRDefault="008D17D4">
                  <w:pPr>
                    <w:pStyle w:val="OCRStyle5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27 אגורות לכל לירה מן המקדמה שמעל 34,000 לירות;</w:t>
                  </w:r>
                </w:p>
                <w:p w:rsidR="008D17D4" w:rsidRDefault="008D17D4">
                  <w:pPr>
                    <w:pStyle w:val="OCRStyle5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עלו המקדמות על 47,000 לירות-11,840 לירות ועוד 34 אגורות לכל לירה</w:t>
                  </w:r>
                </w:p>
                <w:p w:rsidR="008D17D4" w:rsidRDefault="008D17D4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מן המקדמה שמעל 47,000 לירות.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47D6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D43930-C27D-447A-9418-D321093FD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47D6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14B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442BF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22BD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D17D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2008-04-06T22:21:00Z</dcterms:created>
  <dcterms:modified xsi:type="dcterms:W3CDTF">2008-04-06T22:21:00Z</dcterms:modified>
</cp:coreProperties>
</file>