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6607" w:rsidRDefault="003B6607">
      <w:pPr>
        <w:rPr>
          <w:rtl/>
        </w:rPr>
      </w:pPr>
    </w:p>
    <w:p w:rsidR="003B66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536" inset="0,0,0,0">
              <w:txbxContent>
                <w:p w:rsidR="005F2DBB" w:rsidRDefault="005F2DBB">
                  <w:r>
                    <w:rPr>
                      <w:rtl/>
                    </w:rPr>
                    <w:t>3                                            ספר החוקים 717                  כ"א בתשרי התשל"ד 17.10.1973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37" o:spid="_x0000_s1026" type="#_x0000_t202" style="position:absolute;left:0;text-align:left;margin-left:174.9pt;margin-top:665.3pt;width:381.35pt;height:70.5pt;z-index:3;mso-position-horizontal-relative:page;mso-position-vertical-relative:page" stroked="f">
            <v:textbox style="mso-next-textbox:#_x0000_s12537" inset="0,0,0,0">
              <w:txbxContent>
                <w:p w:rsidR="005F2DBB" w:rsidRDefault="005F2DBB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כ' בתשרי תשל"ד (16 באוקטובר 1973), הצעת החוק ודברי הסבר פורסמו בה"ח 1086,</w:t>
                  </w:r>
                </w:p>
                <w:p w:rsidR="005F2DBB" w:rsidRDefault="005F2DBB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תשל"ד, עמ' 2.</w:t>
                  </w:r>
                </w:p>
                <w:p w:rsidR="005F2DBB" w:rsidRPr="003B6607" w:rsidRDefault="005F2DBB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38" o:spid="_x0000_s1027" type="#_x0000_t202" style="position:absolute;left:0;text-align:left;margin-left:109.35pt;margin-top:103.95pt;width:448.65pt;height:559.55pt;z-index:2;mso-position-horizontal-relative:page;mso-position-vertical-relative:page" stroked="f">
            <v:textbox style="mso-next-textbox:#_x0000_s1253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31"/>
                  </w:tblGrid>
                  <w:tr w:rsidR="005F2DBB" w:rsidRPr="003B6607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5F2DBB" w:rsidRPr="003B6607" w:rsidRDefault="005F2D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5F2DBB" w:rsidRDefault="005F2D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חייבת" - הכנסתו החייבת של אדם בשנת מס פלונית, לרבות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מדיבידנד שלגביה ניתן פטור לפי כל דין, למעט הכנסה מריבית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ניתנת הנחה לפי כל דין, ובקיבוץ - הכנסה כאמור כפי שהיא נקבעת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57 לפקודה /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"קיבוץ" - לרבות מושב שיתופי או אגודה שיתופית אחרת בהתיישבות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שלגביהם ניתנה הוראה בהתאם לסעיף 61 לפקודה;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לגבי המילווה לשנת המס 1973 - י' בחשון תש"ם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באוקטובר 1979), ולגבי המילווה לשנת המס 1974-כ"א בחשון תשמ"א</w:t>
                        </w:r>
                      </w:p>
                      <w:p w:rsidR="005F2DBB" w:rsidRPr="003B6607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באוקטובר 1980),</w:t>
                        </w:r>
                      </w:p>
                    </w:tc>
                  </w:tr>
                  <w:tr w:rsidR="005F2DBB" w:rsidRPr="003B6607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5F2DBB" w:rsidRDefault="005F2D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5F2DBB" w:rsidRPr="003B6607" w:rsidRDefault="005F2D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5F2DBB" w:rsidRDefault="005F2D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אדם יהא חייב למדינה בכל אחת משנות המס 1973 ו-1974 מילווה מלחמה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המילווה) בשיעורים האמורים בסעיף זה; המילווה ישולם, לגבי שנת המס 1973 -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ה' בתשרי תשל"ד (1 באוקטובר 1973) לבין ח' בניסן תשל"ד (31 במרס 1974), ולגבי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1974 - בין ט' בניסן תשל"ד (1 באפריל 1974) לבין י"ד בתשרי תשל"ה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בספטמבר 1974), והכל בכפוף לסמכות לגבות יתרות מעל לסכומי המקדמות ולסמכות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תקנות לפי סעיף 9(א) לתאם ניכויים במקור.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ישלם מילווה בשיעור של -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1/2% 3 מהכנסתו החייבת שעד 40,000 לירות;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1/2% 4 מהכנסתו החייבת העולה על 40,000 לירות אך אינו עולה על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 לירות;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6% מהכנסתו החייבת העולה על 60,000 לירות.</w:t>
                        </w:r>
                      </w:p>
                      <w:p w:rsidR="005F2DBB" w:rsidRPr="003B6607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חבר-בני-אדם ישלם מילווה בשיעור של 1/2% מהכנסתו החייבת.</w:t>
                        </w:r>
                      </w:p>
                    </w:tc>
                  </w:tr>
                  <w:tr w:rsidR="005F2DBB" w:rsidRPr="003B6607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5F2DBB" w:rsidRPr="003B6607" w:rsidRDefault="005F2D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5F2DBB" w:rsidRDefault="005F2D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ואלה פטורים ממילווה: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שהמס שהוא חייב בו בשנת המס אינו עולה על 150 לירות;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חוץ - לגבי הכנסתו מהמקורות המפורטים בפסקאות (2), (4),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ו-(9) לסעיף 2 לפקודה;</w:t>
                        </w:r>
                      </w:p>
                      <w:p w:rsidR="005F2DBB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"עובד יומי" - כמשמעותו בתקנות לפי חוק מילווה בטחון, תשל"ג-</w:t>
                        </w:r>
                      </w:p>
                      <w:p w:rsidR="005F2DBB" w:rsidRPr="003B6607" w:rsidRDefault="005F2D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1973 2.</w:t>
                        </w:r>
                      </w:p>
                    </w:tc>
                  </w:tr>
                </w:tbl>
                <w:p w:rsidR="005F2DBB" w:rsidRDefault="005F2D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39" o:spid="_x0000_s1028" type="#_x0000_t202" style="position:absolute;left:0;text-align:left;margin-left:259.25pt;margin-top:73.85pt;width:203.15pt;height:21.6pt;z-index:1;mso-position-horizontal-relative:page;mso-position-vertical-relative:page" stroked="f">
            <v:textbox style="mso-next-textbox:#_x0000_s12539" inset="0,0,0,0">
              <w:txbxContent>
                <w:p w:rsidR="005F2DBB" w:rsidRPr="003B6607" w:rsidRDefault="005F2DBB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מלחמה, תשל"ד-1973 *</w:t>
                  </w:r>
                </w:p>
              </w:txbxContent>
            </v:textbox>
            <w10:wrap anchorx="page" anchory="page"/>
          </v:shape>
        </w:pict>
      </w:r>
    </w:p>
    <w:p w:rsidR="00383F90" w:rsidRDefault="00383F90">
      <w:pPr>
        <w:rPr>
          <w:rtl/>
        </w:rPr>
      </w:pPr>
      <w:r>
        <w:rPr>
          <w:rtl/>
        </w:rPr>
        <w:br w:type="page"/>
      </w:r>
    </w:p>
    <w:p w:rsidR="00383F90" w:rsidRDefault="00000000">
      <w:pPr>
        <w:rPr>
          <w:rtl/>
        </w:rPr>
      </w:pPr>
      <w:r>
        <w:pict>
          <v:shape id="_x0000_s12540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540" inset="0,0,0,0">
              <w:txbxContent>
                <w:p w:rsidR="005F2DBB" w:rsidRDefault="005F2DBB">
                  <w:r>
                    <w:rPr>
                      <w:rtl/>
                    </w:rPr>
                    <w:t>4                                            ספר החוקים 717                  כ"א בתשרי התשל"ד 17.10.1973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41" o:spid="_x0000_s1030" type="#_x0000_t202" style="position:absolute;left:0;text-align:left;margin-left:86pt;margin-top:714.25pt;width:171.25pt;height:23.15pt;z-index:7;mso-position-horizontal-relative:page;mso-position-vertical-relative:page" stroked="f">
            <v:textbox style="mso-next-textbox:#_x0000_s12541" inset="0,0,0,0">
              <w:txbxContent>
                <w:p w:rsidR="005F2DBB" w:rsidRDefault="005F2D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542" o:spid="_x0000_s1031" type="#_x0000_t202" style="position:absolute;left:0;text-align:left;margin-left:365pt;margin-top:676.25pt;width:104.15pt;height:31.9pt;z-index:6;mso-position-horizontal-relative:page;mso-position-vertical-relative:page" stroked="f">
            <v:textbox style="mso-next-textbox:#_x0000_s12542" inset="0,0,0,0">
              <w:txbxContent>
                <w:p w:rsidR="005F2DBB" w:rsidRDefault="005F2DBB">
                  <w:pPr>
                    <w:pStyle w:val="OCRStyle2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תשל"ג, עמ' 92.</w:t>
                  </w:r>
                </w:p>
                <w:p w:rsidR="005F2DBB" w:rsidRPr="00383F90" w:rsidRDefault="005F2DBB">
                  <w:pPr>
                    <w:pStyle w:val="OCRStyle2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תשי''ז,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43" o:spid="_x0000_s1032" type="#_x0000_t202" style="position:absolute;left:0;text-align:left;margin-left:85.2pt;margin-top:67.6pt;width:461.35pt;height:605.3pt;z-index:5;mso-position-horizontal-relative:page;mso-position-vertical-relative:page" stroked="f">
            <v:textbox style="mso-next-textbox:#_x0000_s125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1"/>
                    <w:gridCol w:w="1166"/>
                  </w:tblGrid>
                  <w:tr w:rsidR="005F2DBB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 אם נגבו סכומים על חשבון המילווה ממי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שפטור ממנו, יחולו הוראות אלה: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 - לא יוחזר הסכום;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- יינתנו תעודות מילווה על פי סעיף 6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נגבה סכום כאמור מאיש ואשה ביחד, רשאי פקיד השומה לפעול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מחמש לירות שנגבה מאחד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הזוג.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2DBB" w:rsidRPr="00383F90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(א) המילווה ישא ריבית בשיעור של 3% לשנה 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מקדמות ששולמו במועדן על פי סעיף 8 ועל המילווה שנוכה במקור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9 - החל מיום ט' בניסן תשל"ד (1 באפריל 1974) לגבי המילווה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1973, והחל מיום ט"ו בתשרי תשל"ה (1 באוקטובר 1974) לגבי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לשנת המס 1974;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יתרות המילווה ששולמו עד התאריך הקובע - החל מיום א' בניסן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 (1 באפריל 1976) לגבי המילווה לשנת המס 1973 והחל מיום י"ג בניסן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תשל"ז (1 באפריל 1977) לגבי המילווה לשנת המס 1974.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הכנסה,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F2DBB" w:rsidRDefault="005F2D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5F2DBB" w:rsidRPr="00383F90" w:rsidRDefault="005F2D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5F2DBB" w:rsidRPr="00383F90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F2DBB" w:rsidRDefault="005F2D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בסעיף זה 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3;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לענין מקדמות ששולמו במועדן על פי סעיף 8 ומילווה שנוכה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 על פי סעיף 9 -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המילווה לשנת המס 1973 - מדד יוקר המחיה שיתפרסם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לדצמבר 1973;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המילווה לשנת המס 1974 - מדד יוקר המחיה שית-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פרסם ליוני 1974;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יתרות המילווה ששילם אדם עד לתאריך הקובע 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המילווה לשנת המס 1973 - מדד יוקר המחיה שית-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פרסם לדצמבר 1975;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המילווה לשנת המס 1974 - מדד יוקר המחיה שית-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פרסם לדצמבר 1976;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המילווה לשנת המס 1973 - מדד יוקר המחיה שיתפרסם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לדצמבר 1988;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המילווה לשנת המס 1974 - מדד יוקר המחיה שיתפרסם</w:t>
                        </w:r>
                      </w:p>
                      <w:p w:rsidR="005F2DBB" w:rsidRPr="00383F90" w:rsidRDefault="005F2D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לדצמבר 1989.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F2DBB" w:rsidRDefault="005F2D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  <w:p w:rsidR="005F2DBB" w:rsidRDefault="005F2D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צמוד למדד.</w:t>
                        </w:r>
                      </w:p>
                      <w:p w:rsidR="005F2DBB" w:rsidRPr="00383F90" w:rsidRDefault="005F2DB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5F2DBB" w:rsidRDefault="005F2D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45D08" w:rsidRDefault="00B45D08">
      <w:pPr>
        <w:rPr>
          <w:rtl/>
        </w:rPr>
      </w:pPr>
      <w:r>
        <w:rPr>
          <w:rtl/>
        </w:rPr>
        <w:br w:type="page"/>
      </w:r>
    </w:p>
    <w:p w:rsidR="00B45D08" w:rsidRDefault="00000000">
      <w:pPr>
        <w:rPr>
          <w:rtl/>
        </w:rPr>
      </w:pPr>
      <w:r>
        <w:pict>
          <v:shape id="_x0000_s12544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2544" inset="0,0,0,0">
              <w:txbxContent>
                <w:p w:rsidR="005F2DBB" w:rsidRDefault="005F2DBB">
                  <w:r>
                    <w:rPr>
                      <w:rtl/>
                    </w:rPr>
                    <w:t>5                                            ספר החוקים 717                  כ"א בתשרי התשל"ד 17.10.1973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45" o:spid="_x0000_s1034" type="#_x0000_t202" style="position:absolute;left:0;text-align:left;margin-left:385.05pt;margin-top:674.85pt;width:163.55pt;height:58.4pt;z-index:10;mso-position-horizontal-relative:page;mso-position-vertical-relative:page" stroked="f">
            <v:textbox style="mso-next-textbox:#_x0000_s12545" inset="0,0,0,0">
              <w:txbxContent>
                <w:p w:rsidR="005F2DBB" w:rsidRDefault="005F2DBB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4 ק''ת תשכ''ד, עמי 1302.</w:t>
                  </w:r>
                </w:p>
                <w:p w:rsidR="005F2DBB" w:rsidRPr="00B45D08" w:rsidRDefault="005F2DBB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5 ק"ת תשכ''ח, עמ' 350.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46" o:spid="_x0000_s1035" type="#_x0000_t202" style="position:absolute;left:0;text-align:left;margin-left:94.8pt;margin-top:67pt;width:456.4pt;height:604.3pt;z-index:9;mso-position-horizontal-relative:page;mso-position-vertical-relative:page" stroked="f">
            <v:textbox style="mso-next-textbox:#_x0000_s125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9"/>
                    <w:gridCol w:w="6989"/>
                  </w:tblGrid>
                  <w:tr w:rsidR="005F2DB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1" w:type="pct"/>
                      </w:tcPr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נתברר בעת פרעונו של המילווה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עולה על המדד היסודי, ייפרע המילווה כשהוא מוגדל באופן יחסי לשיעור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החדש.</w:t>
                        </w:r>
                      </w:p>
                    </w:tc>
                  </w:tr>
                  <w:tr w:rsidR="005F2DBB" w:rsidRPr="00B45D0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5F2DBB" w:rsidRPr="00B45D08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סכומי מילווה ששילם אדם יינתנו לו תעודות הרשומות על שמו.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יינתנו -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סך כל המקדמות ששילם אדם על פי סעיף 8 ועל סך כל המילווה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שנוכה במקור על פי סעיף 9 - עד ליום י"ג בניסן תשל"ז (1 באפריל 1977)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המילווה לשנת המס 1973, ועד ליום כ"ג באדר ב' תשל"ח (1 באפריל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1978) לגבי המילווה לשנת המס 1974;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יתרות המילווה ששילם אדם עד לתאריך הקובע - עד ליום ט"ו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תש"ם (1 באפריל 1980) לגבי המילווה לשנת המס 1973, ועד ליום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כ"ו באדר ב' תשמ"א (1 באפריל 1981) לגבי המילווה לשנת המס 1974.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התעודות לא יהיו סחירות ולא יהיו ניתנות לשעבוד או להעברה פרט להעברות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הדין.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הכנסת, יקבע בתקנות את ההוראות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ובדבר היתרות שסכומן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מהערך הנקוב הנמוך ביותר של תעודות המילווה.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התעודות יהיו רק על סכום לירות המתחלק לחמש ללא יתרה.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התעודות לא יהיו ניירות ערך מאושרים לענין תקנות מס הכנסה (כללים לאישור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ולניהול קופות גמל), תשכ"ד-1964 4, ולא יהיו ניירות ערך ממשלתיים לענין תקנות</w:t>
                        </w:r>
                      </w:p>
                      <w:p w:rsidR="005F2DBB" w:rsidRPr="00B45D08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 עסקי ביטוח (דרכי השקעת הקרנות וההון של מבטח), תשכ"ח-1967 5.</w:t>
                        </w:r>
                      </w:p>
                    </w:tc>
                  </w:tr>
                  <w:tr w:rsidR="005F2DBB" w:rsidRPr="00B45D08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  <w:p w:rsidR="005F2DBB" w:rsidRPr="00B45D08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סך כל סכומי המילווה ייפרע בשנים-עשר שיעורים חדשיים, לגבי המילווה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1973 - בשנת המס 1989, ולגבי המילווה לשנת המס 1974 - בשנת המס 1990.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על סך-כל המילווה תיפרע בשלושה שיעורים חמש-שנתיים שווים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כלהלן: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המילווה לשנת המס 1973 - השיעור הראשון ביום ט' באלול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תשל"ט (1 בספטמבר 1979), השיעור השני ביום ד' באלול תשמ"ד (1 בספ-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טמבר 1984) והשיעור השלישי עם פרעון המילווה;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המילווה לשנת המס 1974 - השיעור הראשון ביום כ' באלול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תש"ם (1 בספטמבר 1980), השיעור השני ביום ט"ו באלול תשמ"ה (1 בספ-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טמבר 1985) והשיעור השלישי עם פרעון המילווה.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הריבית של כל אחד משיעורי התשלום כאמור בסעיף קטן (ב) יעוגל עד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ללירה הקרובה.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נפטר יחיד, ייפרע המילווה ששילם לבן-זוגו, ואם לא השאיר בן-זוג -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ליורשיו, תוך שנה מיום שהוגשה בקשה לכך, אך לא לפני יום י"ז בכסלו תשל"ה (1</w:t>
                        </w:r>
                      </w:p>
                      <w:p w:rsidR="005F2DBB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1974) לגבי המילווה לשנת המס 1973 ולא לפני יום כ"ז בכסלו תשל"ו (1 בדצמבר</w:t>
                        </w:r>
                      </w:p>
                      <w:p w:rsidR="005F2DBB" w:rsidRPr="00B45D08" w:rsidRDefault="005F2D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 לגבי המילווה לשנת המס 1974.</w:t>
                        </w:r>
                      </w:p>
                    </w:tc>
                  </w:tr>
                </w:tbl>
                <w:p w:rsidR="005F2DBB" w:rsidRDefault="005F2D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E359F" w:rsidRDefault="009E359F">
      <w:pPr>
        <w:rPr>
          <w:rtl/>
        </w:rPr>
      </w:pPr>
      <w:r>
        <w:rPr>
          <w:rtl/>
        </w:rPr>
        <w:br w:type="page"/>
      </w:r>
    </w:p>
    <w:p w:rsidR="009E359F" w:rsidRDefault="00000000">
      <w:pPr>
        <w:rPr>
          <w:rtl/>
        </w:rPr>
      </w:pPr>
      <w:r>
        <w:pict>
          <v:shape id="_x0000_s1254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2547" inset="0,0,0,0">
              <w:txbxContent>
                <w:p w:rsidR="005F2DBB" w:rsidRDefault="005F2DBB">
                  <w:r>
                    <w:rPr>
                      <w:rtl/>
                    </w:rPr>
                    <w:t>6                                            ספר החוקים 717                  כ"א בתשרי התשל"ד 17.10.1973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48" o:spid="_x0000_s1037" type="#_x0000_t202" style="position:absolute;left:0;text-align:left;margin-left:96.3pt;margin-top:716.9pt;width:167.1pt;height:18pt;z-index:13;mso-position-horizontal-relative:page;mso-position-vertical-relative:page" stroked="f">
            <v:textbox style="mso-next-textbox:#_x0000_s12548" inset="0,0,0,0">
              <w:txbxContent>
                <w:p w:rsidR="005F2DBB" w:rsidRDefault="005F2D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549" o:spid="_x0000_s1038" type="#_x0000_t202" style="position:absolute;left:0;text-align:left;margin-left:91.15pt;margin-top:67.65pt;width:460.55pt;height:634.6pt;z-index:12;mso-position-horizontal-relative:page;mso-position-vertical-relative:page" stroked="f">
            <v:textbox style="mso-next-textbox:#_x0000_s1254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328"/>
                  </w:tblGrid>
                  <w:tr w:rsidR="005F2DBB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שבשבת המס 1973 או לאחר מכן מלאו לו 65 שנים לפחות, זכאי להיפרע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המילווה לשנת המס 1973 בשנת 1977 או כעבור ארבע שנים אחרי שמלאו לו 65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לפי המאוחר יותר; מי שבשנת המס 1974 או לאחר מכן מלאו לו 65 שנים לפחות,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להיפרע את המילווה לשנת 1974 בשנת 1978 או כעבור ארבע שנים אחרי שמלאו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65 שנים, לפי המאוחר יותר; והכל-לאחר שהגיש בקשה לכך בצירוף תעודת המילווה.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F2DBB" w:rsidRPr="009E359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החייב בתשלום מקדמות לפי סעיף 175 לפקודה לשנות המס 1973 או 1974,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על חשבון המילווה, לגבי המילווה לשנת המס 1973 - ביום העשירי של כל אחד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מהחדשים נובמבר 1973 עד פברואר 1974 25% מהסכומים המפורטים בתוספת, ולגבי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לשנת המס 1974 - ביום העשירי של כל אחד מהחדשים מאי 1974 עד ספטמבר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 20% מהסכומים המפורטים בתוספת.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החייב בתשלום מקדמות לפי סעיף 176 לפקודה לשנות המס 1973 או ,1974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על חשבון המילווה 13% מסך כל המקדמות שהוא חייב בהן לאותה שנת מס על חשבון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המס, בשני שיעורים שווים, לגבי המילווה לשנת המס 1973 - ביום ט"ו בכסלו תשל"ד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בדצמבר 1973) וביום ט"ז באדר תשל"ד (10 במרס 1974), ולגבי המילווה לשנת המס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1974 - ביום כ' בסיון תשלי'ד (10 ביוני 1974) וביום כ"ג באלול תשל"ד (10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1974).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על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</w:t>
                        </w:r>
                      </w:p>
                    </w:tc>
                  </w:tr>
                  <w:tr w:rsidR="005F2DBB" w:rsidRPr="009E359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כל המשלם, או האחראי לשלם, תשלום שהוא הכנסת עבודה, קצבה או מלוג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אנונה/ לשנות המס 1973 או 1974, ינכה ממנה/ עם המם שהוא חייב לנכות לפי סעיף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לפקודה, בחדשים אוקטובר 1973 עד ספטמבר 1974/ סכום נוסף על חשבון המילווה/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ואף לאחר מכן ינכה סכומים כנדרש לשם גביית המילווה המגיע לפי סעיף 2, הכל באופן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ובשיעורים שייקבעו בתקנות.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שר האוצר בתקנות על פי סעיף קטן (א) לשלב את שיעורי הניכוי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עם שיעורי הניכוי שנקבעו לענין ניכוי מס ההכנסה ומילווה בטחון לפי חוק מיל-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ווה בטחון, תשל"ג-1973 (להלן - מילווה בטחון).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ניכוי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</w:t>
                        </w:r>
                      </w:p>
                    </w:tc>
                  </w:tr>
                  <w:tr w:rsidR="005F2DBB" w:rsidRPr="009E359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שילם אדם סכומים על חשבון מס, מילווה בטחון ומילווה לפי חוק זה, יהיה, לענין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תעודות מילווה, חלק המילווה בתוך סך-כל הסכומים ששילם כאמור, כיחס שבין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המילווה שהוא חייב בו לסך כל המס, מילווה הבטחון והמילווה לפי חוק זה, שהוא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בהם,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מכוס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</w:t>
                        </w:r>
                      </w:p>
                    </w:tc>
                  </w:tr>
                  <w:tr w:rsidR="005F2DBB" w:rsidRPr="009E359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על אף האמור בסעיף 2 ובכפוף לאמור בסעיף 3(ב), אם עולה סכום המקדמות ששילם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על פי סעיף 8 או הסכום שנוכה מהכנסתו של אדם על פי סעיף 9 על סכום המילווה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לגבי שנות המס 1973 או 1974, יראו את הסכום ששולם או נוכה כאמור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כסכום המילווה שהוא חייב בו לאותה שנה; הוא הדין אם הסכום שנוכה מהכנסת עבודה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על פי סעיף 9 פחות מסכום שהוא חייב בו על אותה הכנסה לאותה שנה.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סופיות מקדמות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וניכוי במקור</w:t>
                        </w:r>
                      </w:p>
                    </w:tc>
                  </w:tr>
                  <w:tr w:rsidR="005F2DBB" w:rsidRPr="009E359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שר האוצר, באישור ועדת הכספים של הכנסת, רשאי לקבוע מה יהיה דינו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מילווה שלא שולם עד התאריך הקובע; בתקנות אלה ניתן גם לקבוע כי המילווה ייהפך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או שלא ייגבה.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לסוגים של חייבים במילווה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 או לפי מבחנים אחרים שנקבעו.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שלא</w:t>
                        </w:r>
                      </w:p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עד התאריך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</w:t>
                        </w:r>
                      </w:p>
                    </w:tc>
                  </w:tr>
                  <w:tr w:rsidR="005F2DBB" w:rsidRPr="009E359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הוראות הפקודה יחולו על המילווה כאילו היה חלק מהמס, והוא במידה שאין בחוק זה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לאותו ענין.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5F2DBB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5F2DBB" w:rsidRPr="009E359F" w:rsidRDefault="005F2D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</w:tr>
                </w:tbl>
                <w:p w:rsidR="005F2DBB" w:rsidRDefault="005F2D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A4B0E" w:rsidRDefault="001A4B0E">
      <w:pPr>
        <w:rPr>
          <w:rtl/>
        </w:rPr>
      </w:pPr>
      <w:r>
        <w:rPr>
          <w:rtl/>
        </w:rPr>
        <w:br w:type="page"/>
      </w:r>
    </w:p>
    <w:p w:rsidR="001A4B0E" w:rsidRDefault="00000000">
      <w:pPr>
        <w:rPr>
          <w:rtl/>
        </w:rPr>
      </w:pPr>
      <w:r>
        <w:pict>
          <v:shape id="_x0000_s12550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2550" inset="0,0,0,0">
              <w:txbxContent>
                <w:p w:rsidR="005F2DBB" w:rsidRDefault="005F2DBB">
                  <w:r>
                    <w:rPr>
                      <w:rtl/>
                    </w:rPr>
                    <w:t>7                                            ספר החוקים 717                  כ"א בתשרי התשל"ד 17.10.1973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51" o:spid="_x0000_s1040" type="#_x0000_t202" style="position:absolute;left:0;text-align:left;margin-left:384.25pt;margin-top:718.65pt;width:160.95pt;height:19pt;z-index:20;mso-position-horizontal-relative:page;mso-position-vertical-relative:page" stroked="f">
            <v:textbox style="mso-next-textbox:#_x0000_s12551" inset="0,0,0,0">
              <w:txbxContent>
                <w:p w:rsidR="005F2DBB" w:rsidRDefault="005F2D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2552" o:spid="_x0000_s1041" type="#_x0000_t202" style="position:absolute;left:0;text-align:left;margin-left:170pt;margin-top:440.7pt;width:118.8pt;height:57.6pt;z-index:19;mso-position-horizontal-relative:page;mso-position-vertical-relative:page" stroked="f">
            <v:textbox style="mso-next-textbox:#_x0000_s12552" inset="0,0,0,0">
              <w:txbxContent>
                <w:p w:rsidR="005F2DBB" w:rsidRDefault="005F2DBB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5F2DBB" w:rsidRDefault="005F2DBB">
                  <w:pPr>
                    <w:pStyle w:val="OCRStyle5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5F2DBB" w:rsidRDefault="005F2DBB">
                  <w:pPr>
                    <w:pStyle w:val="OCRStyle5"/>
                    <w:ind w:left="202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53" o:spid="_x0000_s1042" type="#_x0000_t202" style="position:absolute;left:0;text-align:left;margin-left:448.8pt;margin-top:482.85pt;width:94.85pt;height:35.25pt;z-index:18;mso-position-horizontal-relative:page;mso-position-vertical-relative:page" stroked="f">
            <v:textbox style="mso-next-textbox:#_x0000_s12553" inset="0,0,0,0">
              <w:txbxContent>
                <w:p w:rsidR="005F2DBB" w:rsidRDefault="005F2DBB">
                  <w:pPr>
                    <w:pStyle w:val="OCRStyle5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F2DBB" w:rsidRDefault="005F2DBB">
                  <w:pPr>
                    <w:pStyle w:val="OCRStyle5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54" o:spid="_x0000_s1043" type="#_x0000_t202" style="position:absolute;left:0;text-align:left;margin-left:324.85pt;margin-top:442.45pt;width:95.65pt;height:37.05pt;z-index:17;mso-position-horizontal-relative:page;mso-position-vertical-relative:page" stroked="f">
            <v:textbox style="mso-next-textbox:#_x0000_s12554" inset="0,0,0,0">
              <w:txbxContent>
                <w:p w:rsidR="005F2DBB" w:rsidRDefault="005F2DBB">
                  <w:pPr>
                    <w:pStyle w:val="OCRStyle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F2DBB" w:rsidRDefault="005F2DBB">
                  <w:pPr>
                    <w:pStyle w:val="OCRStyle5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55" o:spid="_x0000_s1044" type="#_x0000_t202" style="position:absolute;left:0;text-align:left;margin-left:155.35pt;margin-top:154.95pt;width:393.45pt;height:270.25pt;z-index:16;mso-position-horizontal-relative:page;mso-position-vertical-relative:page" stroked="f">
            <v:textbox style="mso-next-textbox:#_x0000_s12555" inset="0,0,0,0">
              <w:txbxContent>
                <w:p w:rsidR="005F2DBB" w:rsidRDefault="005F2DBB">
                  <w:pPr>
                    <w:pStyle w:val="OCRStyle5"/>
                    <w:ind w:left="30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5F2DBB" w:rsidRDefault="005F2DBB">
                  <w:pPr>
                    <w:pStyle w:val="OCRStyle5"/>
                    <w:ind w:left="3017"/>
                    <w:rPr>
                      <w:rtl/>
                    </w:rPr>
                  </w:pPr>
                  <w:r>
                    <w:rPr>
                      <w:rtl/>
                    </w:rPr>
                    <w:t>(סעיף 8(א))</w:t>
                  </w:r>
                </w:p>
                <w:p w:rsidR="005F2DBB" w:rsidRDefault="005F2DBB">
                  <w:pPr>
                    <w:pStyle w:val="OCRStyle5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שיעורי המקדמות על חשבון המילווה לגבי כל אחת משנות המס 1973 ו-1974 יהיו</w:t>
                  </w:r>
                </w:p>
                <w:p w:rsidR="005F2DBB" w:rsidRDefault="005F2DBB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כאלה:</w:t>
                  </w:r>
                </w:p>
                <w:p w:rsidR="005F2DBB" w:rsidRDefault="005F2DBB">
                  <w:pPr>
                    <w:pStyle w:val="OCRStyle5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אם המקדמות על חשבון מס הכנסה לאותה שנה לא עלו על 100 לירות - לא תהיה</w:t>
                  </w:r>
                </w:p>
                <w:p w:rsidR="005F2DBB" w:rsidRDefault="005F2DBB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מקדמה;</w:t>
                  </w:r>
                </w:p>
                <w:p w:rsidR="005F2DBB" w:rsidRDefault="005F2DBB">
                  <w:pPr>
                    <w:pStyle w:val="OCRStyle5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100 לירות ולא עלו על 2,000 לירות - 20 אגורות לכל לירה</w:t>
                  </w:r>
                </w:p>
                <w:p w:rsidR="005F2DBB" w:rsidRDefault="005F2DBB">
                  <w:pPr>
                    <w:pStyle w:val="OCRStyle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מן המקדמה שמעל 100 לירות;</w:t>
                  </w:r>
                </w:p>
                <w:p w:rsidR="005F2DBB" w:rsidRDefault="005F2DBB">
                  <w:pPr>
                    <w:pStyle w:val="OCRStyle5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2,000 לירות ולא עלו על 3,500 לירות - 380 לירות ועוד 13</w:t>
                  </w:r>
                </w:p>
                <w:p w:rsidR="005F2DBB" w:rsidRDefault="005F2DBB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המקדמה שמעל 2,000 לירות;</w:t>
                  </w:r>
                </w:p>
                <w:p w:rsidR="005F2DBB" w:rsidRDefault="005F2DBB">
                  <w:pPr>
                    <w:pStyle w:val="OCRStyle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3,500 לירות ולא עלו על 5,000 לירות - 575 לירות ועוד 8</w:t>
                  </w:r>
                </w:p>
                <w:p w:rsidR="005F2DBB" w:rsidRDefault="005F2DBB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המקדמה שמעל 3,500 לירות;</w:t>
                  </w:r>
                </w:p>
                <w:p w:rsidR="005F2DBB" w:rsidRDefault="005F2DBB">
                  <w:pPr>
                    <w:pStyle w:val="OCRStyle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5,000 לירות ולא עלו על 30,000 לירות - 695 לירות ועוד 7</w:t>
                  </w:r>
                </w:p>
                <w:p w:rsidR="005F2DBB" w:rsidRDefault="005F2DBB">
                  <w:pPr>
                    <w:pStyle w:val="OCRStyle5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המקדמה שמעל 5,000 לירות;</w:t>
                  </w:r>
                </w:p>
                <w:p w:rsidR="005F2DBB" w:rsidRDefault="005F2DBB">
                  <w:pPr>
                    <w:pStyle w:val="OCRStyle5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30,000 לירות - 2,445 לירות ועוד 10 אגורות לכל לירה מן</w:t>
                  </w:r>
                </w:p>
                <w:p w:rsidR="005F2DBB" w:rsidRPr="001A4B0E" w:rsidRDefault="005F2DBB">
                  <w:pPr>
                    <w:pStyle w:val="OCRStyle5"/>
                    <w:ind w:left="119"/>
                  </w:pPr>
                  <w:r>
                    <w:rPr>
                      <w:rtl/>
                    </w:rPr>
                    <w:t>המקדמה שמעל 30,000 לירות.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56" o:spid="_x0000_s1045" type="#_x0000_t202" style="position:absolute;left:0;text-align:left;margin-left:108.05pt;margin-top:74pt;width:446.7pt;height:74.85pt;z-index:15;mso-position-horizontal-relative:page;mso-position-vertical-relative:page" stroked="f">
            <v:textbox style="mso-next-textbox:#_x0000_s1255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7060"/>
                  </w:tblGrid>
                  <w:tr w:rsidR="005F2DBB" w:rsidRPr="001A4B0E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F2DBB" w:rsidRDefault="005F2D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מלחמה</w:t>
                        </w:r>
                      </w:p>
                      <w:p w:rsidR="005F2DBB" w:rsidRPr="001A4B0E" w:rsidRDefault="005F2D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5F2DBB" w:rsidRDefault="005F2D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 הממשלה מורשית מה לקבל, בשם המדינה, מילויה מרצון בסכום כולל שלא יעלה</w:t>
                        </w:r>
                      </w:p>
                      <w:p w:rsidR="005F2DBB" w:rsidRDefault="005F2D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אלף מיליון לירות לפי התנאים שבחוק זה, לרבות המועדים לתחילת תשלום הריבית</w:t>
                        </w:r>
                      </w:p>
                      <w:p w:rsidR="005F2DBB" w:rsidRPr="001A4B0E" w:rsidRDefault="005F2D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ולקביעת סכומי הפרשי הצמדה ולהוציא למטרה זו סדרות מיוחדות של תעודות מילווה.</w:t>
                        </w:r>
                      </w:p>
                    </w:tc>
                  </w:tr>
                  <w:tr w:rsidR="005F2DBB" w:rsidRPr="001A4B0E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5F2DBB" w:rsidRPr="001A4B0E" w:rsidRDefault="005F2D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5F2DBB" w:rsidRPr="001A4B0E" w:rsidRDefault="005F2D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האוצר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5F2DBB" w:rsidRDefault="005F2D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F2DBB" w:rsidRDefault="005F2DBB">
      <w:pPr>
        <w:rPr>
          <w:rtl/>
        </w:rPr>
      </w:pPr>
      <w:r>
        <w:rPr>
          <w:rtl/>
        </w:rPr>
        <w:br w:type="page"/>
      </w:r>
    </w:p>
    <w:p w:rsidR="005F2DBB" w:rsidRDefault="00000000">
      <w:pPr>
        <w:rPr>
          <w:rtl/>
        </w:rPr>
      </w:pPr>
      <w:r>
        <w:pict>
          <v:shape id="_x0000_s12557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2557" inset="0,0,0,0">
              <w:txbxContent>
                <w:p w:rsidR="005F2DBB" w:rsidRDefault="005F2DBB">
                  <w:r>
                    <w:rPr>
                      <w:rtl/>
                    </w:rPr>
                    <w:t>8                                            ספר החוקים 717                  כ"א בתשרי התשל"ד 17.10.1973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58" o:spid="_x0000_s1047" type="#_x0000_t202" style="position:absolute;left:0;text-align:left;margin-left:73.5pt;margin-top:717.6pt;width:142.95pt;height:16.45pt;z-index:22;mso-position-horizontal-relative:page;mso-position-vertical-relative:page" stroked="f">
            <v:textbox style="mso-next-textbox:#_x0000_s12558" inset="0,0,0,0">
              <w:txbxContent>
                <w:p w:rsidR="005F2DBB" w:rsidRDefault="005F2DB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B66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B04DE2-27E4-4A04-A2A9-E61F99AF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660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83F9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45D0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E359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A4B0E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F2D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2008-04-06T22:05:00Z</dcterms:created>
  <dcterms:modified xsi:type="dcterms:W3CDTF">2008-04-06T22:05:00Z</dcterms:modified>
</cp:coreProperties>
</file>