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34732" w:rsidRDefault="00034732">
      <w:pPr>
        <w:rPr>
          <w:rtl/>
        </w:rPr>
      </w:pPr>
    </w:p>
    <w:p w:rsidR="0003473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613" o:spid="_x0000_s1025" type="#_x0000_t202" style="position:absolute;left:0;text-align:left;margin-left:50pt;margin-top:771.95pt;width:495.35pt;height:30pt;z-index:2;mso-position-horizontal-relative:page;mso-position-vertical-relative:page" stroked="f">
            <v:textbox style="mso-next-textbox:#_x0000_s12613" inset="0,0,0,0">
              <w:txbxContent>
                <w:p w:rsidR="00657DA2" w:rsidRDefault="00657DA2">
                  <w:r>
                    <w:rPr>
                      <w:rtl/>
                    </w:rPr>
                    <w:t>58                                           ספר החוקים 12                   כ"ב בסיוון התש"ט 19.06.1949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14" o:spid="_x0000_s1026" type="#_x0000_t202" style="position:absolute;left:0;text-align:left;margin-left:108.35pt;margin-top:282.75pt;width:426.5pt;height:441.75pt;z-index:1;mso-position-horizontal-relative:page;mso-position-vertical-relative:page" stroked="f">
            <v:textbox style="mso-next-textbox:#_x0000_s12614" inset="0,0,0,0">
              <w:txbxContent>
                <w:p w:rsidR="00657DA2" w:rsidRDefault="00657DA2">
                  <w:pPr>
                    <w:pStyle w:val="OCRStyle1"/>
                    <w:ind w:left="106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המילוות על יבול ההדרים (ערבות), תש"ט-1949*</w:t>
                  </w:r>
                </w:p>
                <w:p w:rsidR="00657DA2" w:rsidRDefault="00657DA2">
                  <w:pPr>
                    <w:pStyle w:val="OCRStyle1"/>
                    <w:ind w:left="56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1* פירושים.</w:t>
                  </w:r>
                </w:p>
                <w:p w:rsidR="00657DA2" w:rsidRDefault="00657DA2">
                  <w:pPr>
                    <w:pStyle w:val="OCRStyle1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בחוק זה -</w:t>
                  </w:r>
                </w:p>
                <w:p w:rsidR="00657DA2" w:rsidRDefault="00657DA2">
                  <w:pPr>
                    <w:pStyle w:val="OCRStyle1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"הפקודה" - פירושה פקודת המילוות לזמנים קצרים על יבול (בטחון)/</w:t>
                  </w:r>
                </w:p>
                <w:p w:rsidR="00657DA2" w:rsidRDefault="00657DA2">
                  <w:pPr>
                    <w:pStyle w:val="OCRStyle1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1.       1935</w:t>
                  </w:r>
                </w:p>
                <w:p w:rsidR="00657DA2" w:rsidRDefault="00657DA2">
                  <w:pPr>
                    <w:pStyle w:val="OCRStyle1"/>
                    <w:ind w:left="918"/>
                    <w:rPr>
                      <w:rtl/>
                    </w:rPr>
                  </w:pPr>
                  <w:r>
                    <w:rPr>
                      <w:rtl/>
                    </w:rPr>
                    <w:t>,,חברה מאושרת" - פירושה חברה מאושרת כמשמעותה בפקודה.</w:t>
                  </w:r>
                </w:p>
                <w:p w:rsidR="00657DA2" w:rsidRDefault="00657DA2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2 .הרשאה לערוב.</w:t>
                  </w:r>
                </w:p>
                <w:p w:rsidR="00657DA2" w:rsidRDefault="00657DA2">
                  <w:pPr>
                    <w:pStyle w:val="OCRStyle1"/>
                    <w:ind w:left="918"/>
                    <w:rPr>
                      <w:rtl/>
                    </w:rPr>
                  </w:pPr>
                  <w:r>
                    <w:rPr>
                      <w:rtl/>
                    </w:rPr>
                    <w:t>שר האוצר מורשה בזה לערוב בשם מדינת ישראל בסכום שלא יעלה על</w:t>
                  </w:r>
                </w:p>
                <w:p w:rsidR="00657DA2" w:rsidRDefault="00657DA2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750.000 לירות למילוות, שינתנו ע"י חברות מאושרות לפרדסנים לפי הוראות</w:t>
                  </w:r>
                </w:p>
                <w:p w:rsidR="00657DA2" w:rsidRDefault="00657DA2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הפקודה, כשיעבוד יבול פרי ההדר של עונת 1949 - .1950</w:t>
                  </w:r>
                </w:p>
                <w:p w:rsidR="00657DA2" w:rsidRDefault="00657DA2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3 .שיעבוד על היבול-</w:t>
                  </w:r>
                </w:p>
                <w:p w:rsidR="00657DA2" w:rsidRDefault="00657DA2">
                  <w:pPr>
                    <w:pStyle w:val="OCRStyle1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בכל מקרה שחברה מאושרת נתנה' או הסכימה לתת, הלוואה לפרדסן כשיעבוד</w:t>
                  </w:r>
                </w:p>
                <w:p w:rsidR="00657DA2" w:rsidRDefault="00657DA2">
                  <w:pPr>
                    <w:pStyle w:val="OCRStyle1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יבול פרי ההדר כאמור בסעיף 2, - בין כבטחון יחיד ובין כבטחון לוואי - ושר</w:t>
                  </w:r>
                </w:p>
                <w:p w:rsidR="00657DA2" w:rsidRDefault="00657DA2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האוצר ערב בשם מדינת ישראל לאותה הלוואה, לכולה או למקצתה, יהא אותו</w:t>
                  </w:r>
                </w:p>
                <w:p w:rsidR="00657DA2" w:rsidRDefault="00657DA2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שיעבוד, לאחר רישומו בהתאם להוראות הפקודה, שיעבוד ראשון לסכום אותה</w:t>
                  </w:r>
                </w:p>
                <w:p w:rsidR="00657DA2" w:rsidRDefault="00657DA2">
                  <w:pPr>
                    <w:pStyle w:val="OCRStyle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ההלוואה והרבית שעליה. ולמרות כל האמור בסעיף 5 לפקודה יהיה לשיעבוד</w:t>
                  </w:r>
                </w:p>
                <w:p w:rsidR="00657DA2" w:rsidRDefault="00657DA2">
                  <w:pPr>
                    <w:pStyle w:val="OCRStyle1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זה דין קדימה על פני כל שיעבוד אחר על אותו יבול, בין שהשיעבוד האחר נוצר</w:t>
                  </w:r>
                </w:p>
                <w:p w:rsidR="00657DA2" w:rsidRDefault="00657DA2">
                  <w:pPr>
                    <w:pStyle w:val="OCRStyle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לפני שנכנס חוק זה לתקפו ובין שנוצר אחר-כך.</w:t>
                  </w:r>
                </w:p>
                <w:p w:rsidR="00657DA2" w:rsidRDefault="00657DA2">
                  <w:pPr>
                    <w:pStyle w:val="OCRStyle1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* הצעת החוק נתפרסמה בהצעות חוק 9 מיום י"א בסיון תש"ט (8.0.49), עמ ' 58.</w:t>
                  </w:r>
                </w:p>
                <w:p w:rsidR="00657DA2" w:rsidRPr="00034732" w:rsidRDefault="00657DA2">
                  <w:pPr>
                    <w:pStyle w:val="OCRStyle1"/>
                    <w:ind w:left="93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ע"ר מס' 522 מיום 27.6.85, תוס' 1, עמ' 131.</w:t>
                  </w:r>
                </w:p>
              </w:txbxContent>
            </v:textbox>
            <w10:wrap anchorx="page" anchory="page"/>
          </v:shape>
        </w:pict>
      </w:r>
    </w:p>
    <w:p w:rsidR="002511B3" w:rsidRDefault="002511B3">
      <w:pPr>
        <w:rPr>
          <w:rtl/>
        </w:rPr>
      </w:pPr>
      <w:r>
        <w:rPr>
          <w:rtl/>
        </w:rPr>
        <w:br w:type="page"/>
      </w:r>
    </w:p>
    <w:p w:rsidR="002511B3" w:rsidRDefault="00000000">
      <w:pPr>
        <w:rPr>
          <w:rtl/>
        </w:rPr>
      </w:pPr>
      <w:r>
        <w:pict>
          <v:shape id="_x0000_s12615" o:spid="_x0000_s1027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2615" inset="0,0,0,0">
              <w:txbxContent>
                <w:p w:rsidR="00657DA2" w:rsidRDefault="00657DA2">
                  <w:r>
                    <w:rPr>
                      <w:rtl/>
                    </w:rPr>
                    <w:t>59                                           ספר החוקים 12                   כ"ב בסיוון התש"ט 19.06.1949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16" o:spid="_x0000_s1028" type="#_x0000_t202" style="position:absolute;left:0;text-align:left;margin-left:347.9pt;margin-top:711.75pt;width:197pt;height:38.6pt;z-index:7;mso-position-horizontal-relative:page;mso-position-vertical-relative:page" stroked="f">
            <v:textbox style="mso-next-textbox:#_x0000_s12616" inset="0,0,0,0">
              <w:txbxContent>
                <w:p w:rsidR="00657DA2" w:rsidRDefault="00657DA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2617" o:spid="_x0000_s1029" type="#_x0000_t202" style="position:absolute;left:0;text-align:left;margin-left:183.55pt;margin-top:322.7pt;width:106.5pt;height:30.3pt;z-index:6;mso-position-horizontal-relative:page;mso-position-vertical-relative:page" stroked="f">
            <v:textbox style="mso-next-textbox:#_x0000_s12617" inset="0,0,0,0">
              <w:txbxContent>
                <w:p w:rsidR="00657DA2" w:rsidRDefault="00657DA2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657DA2" w:rsidRDefault="00657DA2">
                  <w:pPr>
                    <w:pStyle w:val="OCRStyle2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18" o:spid="_x0000_s1030" type="#_x0000_t202" style="position:absolute;left:0;text-align:left;margin-left:127.35pt;margin-top:284.1pt;width:109.3pt;height:35.85pt;z-index:5;mso-position-horizontal-relative:page;mso-position-vertical-relative:page" stroked="f">
            <v:textbox style="mso-next-textbox:#_x0000_s12618" inset="0,0,0,0">
              <w:txbxContent>
                <w:p w:rsidR="00657DA2" w:rsidRDefault="00657DA2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אליעזר קטלן</w:t>
                  </w:r>
                </w:p>
                <w:p w:rsidR="00657DA2" w:rsidRDefault="00657DA2">
                  <w:pPr>
                    <w:pStyle w:val="OCRStyle2"/>
                    <w:ind w:left="58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19" o:spid="_x0000_s1031" type="#_x0000_t202" style="position:absolute;left:0;text-align:left;margin-left:248.3pt;margin-top:289.05pt;width:112.05pt;height:32.1pt;z-index:4;mso-position-horizontal-relative:page;mso-position-vertical-relative:page" stroked="f">
            <v:textbox style="mso-next-textbox:#_x0000_s12619" inset="0,0,0,0">
              <w:txbxContent>
                <w:p w:rsidR="00657DA2" w:rsidRDefault="00657DA2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57DA2" w:rsidRDefault="00657DA2">
                  <w:pPr>
                    <w:pStyle w:val="OCRStyle2"/>
                    <w:ind w:left="5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20" o:spid="_x0000_s1032" type="#_x0000_t202" style="position:absolute;left:0;text-align:left;margin-left:93.1pt;margin-top:76.2pt;width:436.2pt;height:203.75pt;z-index:3;mso-position-horizontal-relative:page;mso-position-vertical-relative:page" stroked="f">
            <v:textbox style="mso-next-textbox:#_x0000_s12620" inset="0,0,0,0">
              <w:txbxContent>
                <w:p w:rsidR="00657DA2" w:rsidRDefault="00657DA2">
                  <w:pPr>
                    <w:pStyle w:val="OCRStyle2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4. ענשים,</w:t>
                  </w:r>
                </w:p>
                <w:p w:rsidR="00657DA2" w:rsidRDefault="00657DA2">
                  <w:pPr>
                    <w:pStyle w:val="OCRStyle2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מי שמסר בכל מסמך היוצר שיעבוד כנזכר בסעיף 2, הודעה כוזבת או מטעה</w:t>
                  </w:r>
                </w:p>
                <w:p w:rsidR="00657DA2" w:rsidRDefault="00657DA2">
                  <w:pPr>
                    <w:pStyle w:val="OCRStyle2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לגבי כל פרט חשוב בענין משכון/ שיעבוד, עיקול, מכירה או העברה הנוגעים</w:t>
                  </w:r>
                </w:p>
                <w:p w:rsidR="00657DA2" w:rsidRDefault="00657DA2">
                  <w:pPr>
                    <w:pStyle w:val="OCRStyle2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ליבול פרי ההדר בעונת 1949 - 1950, בידיעה שאותה הודעה היא כוזבת או</w:t>
                  </w:r>
                </w:p>
                <w:p w:rsidR="00657DA2" w:rsidRDefault="00657DA2">
                  <w:pPr>
                    <w:pStyle w:val="OCRStyle2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מטעה - דינו מאסר עד שנה אחת או קנס עד 500 לירות,</w:t>
                  </w:r>
                </w:p>
                <w:p w:rsidR="00657DA2" w:rsidRDefault="00657DA2">
                  <w:pPr>
                    <w:pStyle w:val="OCRStyle2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5 . ביצוע.</w:t>
                  </w:r>
                </w:p>
                <w:p w:rsidR="00657DA2" w:rsidRDefault="00657DA2">
                  <w:pPr>
                    <w:pStyle w:val="OCRStyle2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שר האוצר ממונה על ביצוע חוק זה.</w:t>
                  </w:r>
                </w:p>
                <w:p w:rsidR="00657DA2" w:rsidRPr="002511B3" w:rsidRDefault="00657DA2">
                  <w:pPr>
                    <w:pStyle w:val="OCRStyle2"/>
                    <w:ind w:left="56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בכנסת ביוה ט"ז בסיון תש"ט (13 ביוני 1949).</w:t>
                  </w:r>
                </w:p>
              </w:txbxContent>
            </v:textbox>
            <w10:wrap anchorx="page" anchory="page"/>
          </v:shape>
        </w:pict>
      </w:r>
    </w:p>
    <w:p w:rsidR="00657DA2" w:rsidRDefault="00657DA2">
      <w:pPr>
        <w:rPr>
          <w:rtl/>
        </w:rPr>
      </w:pPr>
      <w:r>
        <w:rPr>
          <w:rtl/>
        </w:rPr>
        <w:br w:type="page"/>
      </w:r>
    </w:p>
    <w:p w:rsidR="00657DA2" w:rsidRDefault="00000000">
      <w:pPr>
        <w:rPr>
          <w:rtl/>
        </w:rPr>
      </w:pPr>
      <w:r>
        <w:pict>
          <v:shape id="_x0000_s12621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2621" inset="0,0,0,0">
              <w:txbxContent>
                <w:p w:rsidR="00657DA2" w:rsidRDefault="00657DA2">
                  <w:r>
                    <w:rPr>
                      <w:rtl/>
                    </w:rPr>
                    <w:t>60                                           ספר החוקים 12                   כ"ב בסיוון התש"ט 19.06.1949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22" o:spid="_x0000_s1034" type="#_x0000_t202" style="position:absolute;left:0;text-align:left;margin-left:134.75pt;margin-top:170pt;width:406.7pt;height:511.45pt;z-index:9;mso-position-horizontal-relative:page;mso-position-vertical-relative:page" stroked="f">
            <v:textbox style="mso-next-textbox:#_x0000_s12622" inset="0,0,0,0">
              <w:txbxContent>
                <w:p w:rsidR="00657DA2" w:rsidRDefault="00657DA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3473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5E52334-04DC-461B-8CF8-848C508BC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3473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511B3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657DA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16</Characters>
  <Application>Microsoft Office Word</Application>
  <DocSecurity>4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2008-04-06T17:34:00Z</dcterms:created>
  <dcterms:modified xsi:type="dcterms:W3CDTF">2008-04-06T17:34:00Z</dcterms:modified>
</cp:coreProperties>
</file>