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66FA" w:rsidRDefault="00D466FA">
      <w:pPr>
        <w:rPr>
          <w:rtl/>
        </w:rPr>
      </w:pPr>
    </w:p>
    <w:p w:rsidR="00D466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8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684" inset="0,0,0,0">
              <w:txbxContent>
                <w:p w:rsidR="00D36CC2" w:rsidRDefault="00D36CC2">
                  <w:r>
                    <w:rPr>
                      <w:rtl/>
                    </w:rPr>
                    <w:t>6                                            ספר החוקים 487                 כ"ד בכסליו התשכ"ז 07.12.1966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85" o:spid="_x0000_s1026" type="#_x0000_t202" style="position:absolute;left:0;text-align:left;margin-left:97.35pt;margin-top:712.15pt;width:179.2pt;height:20.6pt;z-index:4;mso-wrap-style:none;mso-position-horizontal-relative:page;mso-position-vertical-relative:page" stroked="f">
            <v:textbox style="mso-next-textbox:#_x0000_s12685" inset="0,0,0,0">
              <w:txbxContent>
                <w:p w:rsidR="00D36CC2" w:rsidRDefault="00D36C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86" o:spid="_x0000_s1027" type="#_x0000_t202" style="position:absolute;left:0;text-align:left;margin-left:91.4pt;margin-top:671.75pt;width:370.05pt;height:33.45pt;z-index:3;mso-wrap-style:none;mso-position-horizontal-relative:page;mso-position-vertical-relative:page" stroked="f">
            <v:textbox style="mso-next-textbox:#_x0000_s12686" inset="0,0,0,0">
              <w:txbxContent>
                <w:p w:rsidR="00D36CC2" w:rsidRDefault="00D36CC2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בכסלו תשכ"ז (28 בנובמבר 1966); הצעת החוק ודברי הסבר פורסמו בה"ח 705, תשכ''ז,</w:t>
                  </w:r>
                </w:p>
                <w:p w:rsidR="00D36CC2" w:rsidRPr="00D466FA" w:rsidRDefault="00D36CC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עמי 4,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87" o:spid="_x0000_s1028" type="#_x0000_t202" style="position:absolute;left:0;text-align:left;margin-left:83.7pt;margin-top:111.2pt;width:462.15pt;height:560.55pt;z-index:2;mso-wrap-style:none;mso-position-horizontal-relative:page;mso-position-vertical-relative:page" stroked="f">
            <v:textbox style="mso-next-textbox:#_x0000_s12687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0"/>
                    <w:gridCol w:w="1102"/>
                  </w:tblGrid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או "מדד" - מדד המחירים המתפרסם על ידי הלשכה המרכזית לסט-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טיסטיקה ולמחקר כלכלי, ולרבות אותו מדד אף אם יתפרסם על ידי מוסד ממשלתי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וכן כל מדד רשמי שיבוא במקומו, בין אם יהיה בנוי על אותם נתונים שעליהם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בנוי המדד הקיים ובין אם לאו; אם יבוא מדד אחר תקבע הלשכה המרכזית לסטטיסטיקה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ולמחקר כלכלי את היחס שבינו לבין המדד המוחלף;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המדד שנתפרסם לאחרונה לפני יום הוצאת איגרת חוב;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שנתפרסם לאחרונה לפני היום שנקבע כיום פדיונה של איגרת חוב,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מורשית בזה' בשם המדינה, לקבל מילווה בסכום כולל שלא יעלה על 30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לירות, ולהוציא למטרה זו איגרות חוב.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ללוות</w:t>
                        </w:r>
                      </w:p>
                    </w:tc>
                  </w:tr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3, איגרות החוב יהיו למוכ"ז ויוצאו בסדרות של 5 מיליון לירות כל סדרה; הודעה על  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כל סדרה תפורסם ברשומות.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</w:tr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הערך הנקוב של כל איגרת חוב יהיה 50 לירות, ויהיו בה ארבע רביעיות של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12.50 לירות כל אחת.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רביעית איגרת חוב כדין איגרת חוב לכל דבר, למעט סכום הפדיון וסכום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 שיהיו רבע מסכום הפדיון ורבע מסכום הפרס של איגרת החוב השלמה, ללא כל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תלות ביתר חלקיה.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הנקוב</w:t>
                        </w:r>
                      </w:p>
                    </w:tc>
                  </w:tr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הסכומים המשתלמים לפי איגרות החוב וכל ההוצאות הכרוכות בביצוע חוק זה ישולמו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וערובה</w:t>
                        </w:r>
                      </w:p>
                    </w:tc>
                  </w:tr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2454 איגרות חוב מתוך כל סדרה ייפדו כל שנה במשך חמש שנים, על ידי תשלום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פרסים לפי הגרלה שתיערך כל חדשיים, החל מתום שלושה חדשים לאחר הוצאת הסדרה;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בחמש ההגרלות הראשונות של כל שנה ייפדו 359 איגרות חוב בכל הגרלה, ובששית 659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על-ידי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הגרלת פרסים</w:t>
                        </w:r>
                      </w:p>
                    </w:tc>
                  </w:tr>
                  <w:tr w:rsidR="00D36CC2" w:rsidRPr="00D466FA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הפרסים שישולמו על 359 איגרות החוב שיעלו בגורל לצורך פדיון כל אחת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מחמש ההגרלות הראשונות בכל שנה יהיו בסכומים אלה: 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300 איגרות חוב שיעלו ראשונה - 80 לירות כל אחת;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50 איגרות חוב שיעלו אחריהן - 100 לירות כל אחת;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5 איגרות חוב שיעלו אחריהן - 1,000 לירות כל אחת;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2 איגרות חוב שיעלו אחריהן - 2,500 לירות כל אחת;</w:t>
                        </w:r>
                      </w:p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איגרת חוב שתעלה אחריהן - 5,000 לירות;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איגרת חוב שתעלה אחריה - 10,000 לירות.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D36CC2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סכומי</w:t>
                        </w:r>
                      </w:p>
                      <w:p w:rsidR="00D36CC2" w:rsidRPr="00D466FA" w:rsidRDefault="00D36C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הפרסים</w:t>
                        </w:r>
                      </w:p>
                    </w:tc>
                  </w:tr>
                </w:tbl>
                <w:p w:rsidR="00D36CC2" w:rsidRDefault="00D36C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88" o:spid="_x0000_s1029" type="#_x0000_t202" style="position:absolute;left:0;text-align:left;margin-left:176.55pt;margin-top:84.5pt;width:210.85pt;height:19.8pt;z-index:1;mso-wrap-style:none;mso-position-horizontal-relative:page;mso-position-vertical-relative:page" stroked="f">
            <v:textbox style="mso-next-textbox:#_x0000_s12688" inset="0,0,0,0">
              <w:txbxContent>
                <w:p w:rsidR="00D36CC2" w:rsidRPr="00D466FA" w:rsidRDefault="00D36CC2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(פרסים), תשכ"ז-1966 *</w:t>
                  </w:r>
                </w:p>
              </w:txbxContent>
            </v:textbox>
            <w10:wrap anchorx="page" anchory="page"/>
          </v:shape>
        </w:pict>
      </w:r>
    </w:p>
    <w:p w:rsidR="00D36CC2" w:rsidRDefault="00D36CC2">
      <w:pPr>
        <w:rPr>
          <w:rtl/>
        </w:rPr>
      </w:pPr>
      <w:r>
        <w:rPr>
          <w:rtl/>
        </w:rPr>
        <w:br w:type="page"/>
      </w:r>
    </w:p>
    <w:p w:rsidR="00D36CC2" w:rsidRDefault="00000000">
      <w:pPr>
        <w:rPr>
          <w:rtl/>
        </w:rPr>
      </w:pPr>
      <w:r>
        <w:pict>
          <v:shape id="_x0000_s12689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689" inset="0,0,0,0">
              <w:txbxContent>
                <w:p w:rsidR="00D36CC2" w:rsidRDefault="00D36CC2">
                  <w:r>
                    <w:rPr>
                      <w:rtl/>
                    </w:rPr>
                    <w:t>7                                            ספר החוקים 487                 כ"ד בכסליו התשכ"ז 07.12.1966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0" o:spid="_x0000_s1031" type="#_x0000_t202" style="position:absolute;left:0;text-align:left;margin-left:366.9pt;margin-top:706.6pt;width:171.45pt;height:23.15pt;z-index:10;mso-wrap-style:none;mso-position-horizontal-relative:page;mso-position-vertical-relative:page" stroked="f">
            <v:textbox style="mso-next-textbox:#_x0000_s12690" inset="0,0,0,0">
              <w:txbxContent>
                <w:p w:rsidR="00D36CC2" w:rsidRDefault="00D36C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691" o:spid="_x0000_s1032" type="#_x0000_t202" style="position:absolute;left:0;text-align:left;margin-left:180.2pt;margin-top:598.9pt;width:76.65pt;height:34.45pt;z-index:9;mso-wrap-style:none;mso-position-horizontal-relative:page;mso-position-vertical-relative:page" stroked="f">
            <v:textbox style="mso-next-textbox:#_x0000_s12691" inset="0,0,0,0">
              <w:txbxContent>
                <w:p w:rsidR="00D36CC2" w:rsidRDefault="00D36CC2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36CC2" w:rsidRDefault="00D36CC2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2" o:spid="_x0000_s1033" type="#_x0000_t202" style="position:absolute;left:0;text-align:left;margin-left:297.2pt;margin-top:595.5pt;width:83.55pt;height:40.4pt;z-index:8;mso-wrap-style:none;mso-position-horizontal-relative:page;mso-position-vertical-relative:page" stroked="f">
            <v:textbox style="mso-next-textbox:#_x0000_s12692" inset="0,0,0,0">
              <w:txbxContent>
                <w:p w:rsidR="00D36CC2" w:rsidRDefault="00D36CC2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36CC2" w:rsidRDefault="00D36CC2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3" o:spid="_x0000_s1034" type="#_x0000_t202" style="position:absolute;left:0;text-align:left;margin-left:414.4pt;margin-top:622.25pt;width:120.4pt;height:37.8pt;z-index:7;mso-wrap-style:none;mso-position-horizontal-relative:page;mso-position-vertical-relative:page" stroked="f">
            <v:textbox style="mso-next-textbox:#_x0000_s12693" inset="0,0,0,0">
              <w:txbxContent>
                <w:p w:rsidR="00D36CC2" w:rsidRDefault="00D36CC2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36CC2" w:rsidRDefault="00D36CC2">
                  <w:pPr>
                    <w:pStyle w:val="OCRStyle2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4" o:spid="_x0000_s1035" type="#_x0000_t202" style="position:absolute;left:0;text-align:left;margin-left:89.7pt;margin-top:69.4pt;width:462.35pt;height:515.8pt;z-index:6;mso-wrap-style:none;mso-position-horizontal-relative:page;mso-position-vertical-relative:page" stroked="f">
            <v:textbox style="mso-next-textbox:#_x0000_s1269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210"/>
                  </w:tblGrid>
                  <w:tr w:rsid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הפרסים שישולמו על 659 איגרות החוב שיעלו בגורל לצורך פדיון בהגרלה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הששית כל שנה יהיו בסכומים אלה: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300 איגרות חוב שיעלו ראשונה - 80 לירות כל אחת;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300 איגרות חוב שיעלו אחריהן - 100 לירות כל אחת;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50 איגרות חוב שיעלו אחריהן - 500 לירות כל אחת;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5 איגרות חוב שיעלו אחריהן - 1,000 לירות כל אחת;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2 איגרות חוב שיעלו אחריהן - 5,000 לירות כל אחתן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איגרת חוב שתעלה אחריהן - 10,000 לירות;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איגרת חוב שתעלה אחריה - 20,000 לירות.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מספר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וסכומי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הפרסים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על אף האמור בסעיפים 6 ו-7, רשאי שר האוצר לפני הוצאת סדרת איגרות חוב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לשנות בתקנות, באישור ועדת הכספים של הכנסת, את מספר איגרות החוב באותה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סדרה שייפדו בכל הגרלה ואת סכומי הפרסים שישולמו על איגרות החוב שעלו בגורל,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שהסכום הכולל של הפרסים כל שנה יהיה 394,000 לירות לסדרה.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9. איגרות החוב בכל סדרה שלא נפדו על ידי הגרלה לפי חוק זה ייפדו עם תום שלושה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ההגרלה האחרונה באותה סדרה.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צמידות ותנאי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אם ביום שנקבע לפדיונה של איגרת חוב לפי סעיף 9 היה המדד החדש גבוה מן המדד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היסודי, ישולם לבעל איגרת החוב סכום האיגרת כשהוא מוגדל בשיעור שבו עלה המדד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לעומת המדד היסודי.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הממשלה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באיגרות חוב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נמכרו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איגרות חוב שהוצאו ולא נמכרו יראו אותן לצורך פדיון לפי סעיפים 6 ו-9 כאילו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נמכרו והמדינה מחזיקה בהן.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הכנסה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סכומי הפרסים והפדיון של איגרות החוב ששולמו על פי חוק זה יהיו פטורים מכל מס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הכנסה.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איגרות החוב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נוסחן של איגרות החוב, סימונן ומספורן יהיה כפי שקבע שר האוצר.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איגרות החוב יהיו חתומות בדמות חתימותיהם של שר האוצר ושל החשב הכללי.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להפצה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האוצר רשאי לבוא לידי הסכם עם מפעל הפיס שיקבל על עצמו את הפצת איגרות</w:t>
                        </w:r>
                      </w:p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החוב, עריכת ההגרלות והנהלת עניני המילווה, ולשלם לו עמלה בשיעור שנקבע באישור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ועדת הכספים של הכנסת.</w:t>
                        </w:r>
                      </w:p>
                    </w:tc>
                  </w:tr>
                  <w:tr w:rsidR="00D36CC2" w:rsidRPr="00D36CC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האוצר ממונה על ביצוע חוק זה והוא רשאי להתקין תקנות בכל ענין הנוגע</w:t>
                        </w:r>
                      </w:p>
                      <w:p w:rsidR="00D36CC2" w:rsidRPr="00D36CC2" w:rsidRDefault="00D36C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D36CC2" w:rsidRDefault="00D36C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66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E4655D-4FE1-4B24-A7F2-CB50C083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66F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36CC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2008-04-09T13:54:00Z</dcterms:created>
  <dcterms:modified xsi:type="dcterms:W3CDTF">2008-04-09T13:54:00Z</dcterms:modified>
</cp:coreProperties>
</file>