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6584A" w:rsidRDefault="00D6584A">
      <w:pPr>
        <w:rPr>
          <w:rtl/>
        </w:rPr>
      </w:pPr>
    </w:p>
    <w:p w:rsidR="00D6584A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2815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12815" inset="0,0,0,0">
              <w:txbxContent>
                <w:p w:rsidR="00A27AF4" w:rsidRDefault="00A27AF4">
                  <w:r>
                    <w:rPr>
                      <w:rtl/>
                    </w:rPr>
                    <w:t>52                                           ספר החוקים 680                   כ"ט בשבט התשל"ג 01.02.1973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12816" o:spid="_x0000_s1026" type="#_x0000_t202" style="position:absolute;left:0;text-align:left;margin-left:83.25pt;margin-top:699.25pt;width:395.2pt;height:64.55pt;z-index:3;mso-position-horizontal-relative:page;mso-position-vertical-relative:page" stroked="f">
            <v:textbox style="mso-next-textbox:#_x0000_s12816" inset="0,0,0,0">
              <w:txbxContent>
                <w:p w:rsidR="00A27AF4" w:rsidRDefault="00A27AF4">
                  <w:pPr>
                    <w:pStyle w:val="OCRStyle1"/>
                    <w:ind w:left="335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גיוס כ"א בשבט תשל"ג (84 בינואר 1973); הצעת החוק ודברי הסבר פורסמו בה"ח 1035,</w:t>
                  </w:r>
                </w:p>
                <w:p w:rsidR="00A27AF4" w:rsidRPr="00D6584A" w:rsidRDefault="00A27AF4">
                  <w:pPr>
                    <w:pStyle w:val="OCRStyle1"/>
                    <w:ind w:left="45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תשל"ג, עמ' 129.</w:t>
                  </w:r>
                </w:p>
              </w:txbxContent>
            </v:textbox>
            <w10:wrap anchorx="page" anchory="page"/>
          </v:shape>
        </w:pict>
      </w:r>
      <w:r>
        <w:pict>
          <v:shape id="_x0000_s12817" o:spid="_x0000_s1027" type="#_x0000_t202" style="position:absolute;left:0;text-align:left;margin-left:85pt;margin-top:130.2pt;width:476pt;height:569.05pt;z-index:2;mso-position-horizontal-relative:page;mso-position-vertical-relative:page" stroked="f">
            <v:textbox style="mso-next-textbox:#_x0000_s12817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53"/>
                    <w:gridCol w:w="1400"/>
                  </w:tblGrid>
                  <w:tr w:rsidR="00A27AF4" w:rsidRPr="00D6584A">
                    <w:trPr>
                      <w:jc w:val="right"/>
                    </w:trPr>
                    <w:tc>
                      <w:tcPr>
                        <w:tcW w:w="4191" w:type="pct"/>
                      </w:tcPr>
                      <w:p w:rsidR="00A27AF4" w:rsidRDefault="00A27AF4">
                        <w:pPr>
                          <w:pStyle w:val="OCRStyle1"/>
                          <w:rPr>
                            <w:sz w:val="28"/>
                            <w:szCs w:val="28"/>
                            <w:rtl/>
                          </w:rPr>
                        </w:pPr>
                        <w:r>
                          <w:rPr>
                            <w:sz w:val="28"/>
                            <w:szCs w:val="28"/>
                            <w:rtl/>
                          </w:rPr>
                          <w:t>1. בחוק זה -</w:t>
                        </w:r>
                      </w:p>
                      <w:p w:rsidR="00A27AF4" w:rsidRDefault="00A27AF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"סיעה" - כל אחד מאלה:</w:t>
                        </w:r>
                      </w:p>
                      <w:p w:rsidR="00A27AF4" w:rsidRDefault="00A27AF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מפלגה שהגישה בבחירות לכנסת רשימת מועמדים כסיעה של הכנסת</w:t>
                        </w:r>
                      </w:p>
                      <w:p w:rsidR="00A27AF4" w:rsidRDefault="00A27AF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הקודמת והיא מיוצגת בכנסת לפחות על-ידי נציג אחד;</w:t>
                        </w:r>
                      </w:p>
                      <w:p w:rsidR="00A27AF4" w:rsidRDefault="00A27AF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מפלגה שועדת הכנסת הכירה כנציגה או בנציגיה בכנסת כסיעה;</w:t>
                        </w:r>
                      </w:p>
                      <w:p w:rsidR="00A27AF4" w:rsidRDefault="00A27AF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צירוף של שתי מפלגות או יותר המקיימות בכנסת סיעה אחת;</w:t>
                        </w:r>
                      </w:p>
                      <w:p w:rsidR="00A27AF4" w:rsidRDefault="00A27AF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"הוצאות" - הוצאות של סיעה לארגון פעולותיה, לתעמולה ולהסברה ולקיום הקשר האר-</w:t>
                        </w:r>
                      </w:p>
                      <w:p w:rsidR="00A27AF4" w:rsidRDefault="00A27AF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גוני והרעיוני עם הציבור, לרבות התחייבויות בשל הוצאות כאלה;</w:t>
                        </w:r>
                      </w:p>
                      <w:p w:rsidR="00A27AF4" w:rsidRDefault="00A27AF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"הוצאות בחירות" - ההוצאות המיוחדות של סיעה במערכת הבחירות לכנסת;</w:t>
                        </w:r>
                      </w:p>
                      <w:p w:rsidR="00A27AF4" w:rsidRDefault="00A27AF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"הוצאות שוטפות" - הוצאות של סיעה, למעט הוצאות הבחירות;</w:t>
                        </w:r>
                      </w:p>
                      <w:p w:rsidR="00A27AF4" w:rsidRDefault="00A27AF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"היום הקובע" - היום ה-101 לפני הבחירות לכנסת, ולגבי בחירות המתקיימות על-פי</w:t>
                        </w:r>
                      </w:p>
                      <w:p w:rsidR="00A27AF4" w:rsidRDefault="00A27AF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לפיזור הכנסת - היום השלישי אחרי תחילת אותו חוק;</w:t>
                        </w:r>
                      </w:p>
                      <w:p w:rsidR="00A27AF4" w:rsidRDefault="00A27AF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"תקופת הבחירות" - התקופה שמן היום הקובע עד יום הבחירות;</w:t>
                        </w:r>
                      </w:p>
                      <w:p w:rsidR="00A27AF4" w:rsidRDefault="00A27AF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"יחידת מימון" - סכום שקבעה ועדת הכספים של הכנסת כיחידת מימון לענין חוק זה,</w:t>
                        </w:r>
                      </w:p>
                      <w:p w:rsidR="00A27AF4" w:rsidRPr="00D6584A" w:rsidRDefault="00A27AF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והודעה על קביעתו פורסמה ברשומות,</w:t>
                        </w:r>
                      </w:p>
                    </w:tc>
                    <w:tc>
                      <w:tcPr>
                        <w:tcW w:w="809" w:type="pct"/>
                      </w:tcPr>
                      <w:p w:rsidR="00A27AF4" w:rsidRPr="00D6584A" w:rsidRDefault="00A27AF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הגדרות</w:t>
                        </w:r>
                      </w:p>
                    </w:tc>
                  </w:tr>
                  <w:tr w:rsidR="00A27AF4" w:rsidRPr="00D6584A">
                    <w:trPr>
                      <w:jc w:val="right"/>
                    </w:trPr>
                    <w:tc>
                      <w:tcPr>
                        <w:tcW w:w="4191" w:type="pct"/>
                      </w:tcPr>
                      <w:p w:rsidR="00A27AF4" w:rsidRDefault="00A27AF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(א) כל סיעה זכאית, לפי הוראות חוק זה -</w:t>
                        </w:r>
                      </w:p>
                      <w:p w:rsidR="00A27AF4" w:rsidRDefault="00A27AF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למימון הוצאות הבחירות כתקופת הבחירות;</w:t>
                        </w:r>
                      </w:p>
                      <w:p w:rsidR="00A27AF4" w:rsidRDefault="00A27AF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למימון הוצאותיה השוטפות בכל חודש החל בחודש שאחרי פרסום תוצאות</w:t>
                        </w:r>
                      </w:p>
                      <w:p w:rsidR="00A27AF4" w:rsidRDefault="00A27AF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הבחירות לכנסת ועד החודש שבו פורסמו תוצאות הבחירות לכנסת הבאה.</w:t>
                        </w:r>
                      </w:p>
                      <w:p w:rsidR="00A27AF4" w:rsidRDefault="00A27AF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כספי המימון ישולמו מאוצר המדינה באמצעות יושב-ראש הכנסת, לחשבון</w:t>
                        </w:r>
                      </w:p>
                      <w:p w:rsidR="00A27AF4" w:rsidRPr="00D6584A" w:rsidRDefault="00A27AF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בנקאי של כל סיעה, כאמור בסעיף 6(א30).</w:t>
                        </w:r>
                      </w:p>
                    </w:tc>
                    <w:tc>
                      <w:tcPr>
                        <w:tcW w:w="809" w:type="pct"/>
                      </w:tcPr>
                      <w:p w:rsidR="00A27AF4" w:rsidRPr="00D6584A" w:rsidRDefault="00A27AF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הזכות למימון</w:t>
                        </w:r>
                      </w:p>
                    </w:tc>
                  </w:tr>
                  <w:tr w:rsidR="00A27AF4" w:rsidRPr="00D6584A">
                    <w:trPr>
                      <w:jc w:val="right"/>
                    </w:trPr>
                    <w:tc>
                      <w:tcPr>
                        <w:tcW w:w="4191" w:type="pct"/>
                      </w:tcPr>
                      <w:p w:rsidR="00A27AF4" w:rsidRDefault="00A27AF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(א) המימון של הוצאות הבחירות יהיה לפי יחידת מימון אחת לכל מנדט שבו זכו</w:t>
                        </w:r>
                      </w:p>
                      <w:p w:rsidR="00A27AF4" w:rsidRDefault="00A27AF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הסיעה בבחירות לכנסת.</w:t>
                        </w:r>
                      </w:p>
                      <w:p w:rsidR="00A27AF4" w:rsidRDefault="00A27AF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המימון החדשי של ההוצאות השוטפות יהיה בסכום של 5% מהסכום המ</w:t>
                        </w:r>
                      </w:p>
                      <w:p w:rsidR="00A27AF4" w:rsidRPr="00D6584A" w:rsidRDefault="00A27AF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לסיעה לפי סעיף קטן (א).</w:t>
                        </w:r>
                      </w:p>
                    </w:tc>
                    <w:tc>
                      <w:tcPr>
                        <w:tcW w:w="809" w:type="pct"/>
                      </w:tcPr>
                      <w:p w:rsidR="00A27AF4" w:rsidRPr="00D6584A" w:rsidRDefault="00A27AF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חישוב המימון</w:t>
                        </w:r>
                      </w:p>
                    </w:tc>
                  </w:tr>
                  <w:tr w:rsidR="00A27AF4" w:rsidRPr="00D6584A">
                    <w:trPr>
                      <w:jc w:val="right"/>
                    </w:trPr>
                    <w:tc>
                      <w:tcPr>
                        <w:tcW w:w="4191" w:type="pct"/>
                      </w:tcPr>
                      <w:p w:rsidR="00A27AF4" w:rsidRDefault="00A27AF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(א) סיעה שמסרה ליושב-ראש הכנסת אישור של יושב-ראש ועדת הבחירות המר-</w:t>
                        </w:r>
                      </w:p>
                      <w:p w:rsidR="00A27AF4" w:rsidRDefault="00A27AF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כזית שהגישה רשימת מועמדים לכנסת הבאה, תשולם לה מיד מקדמה על חשבון המימון של</w:t>
                        </w:r>
                      </w:p>
                      <w:p w:rsidR="00A27AF4" w:rsidRDefault="00A27AF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הבחירות שלה? המקדמה תהיה 60% מיחידת מימון אחת לכל חבר הכנסת שנמנה</w:t>
                        </w:r>
                      </w:p>
                      <w:p w:rsidR="00A27AF4" w:rsidRDefault="00A27AF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עם הסיעה כיום הגשת רשימת המועמדים.</w:t>
                        </w:r>
                      </w:p>
                      <w:p w:rsidR="00A27AF4" w:rsidRDefault="00A27AF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זכתה סיעה בבחירות לכנסת הנכנסת במנדט אחד לפחות, ישולם לה מן הסכום</w:t>
                        </w:r>
                      </w:p>
                      <w:p w:rsidR="00A27AF4" w:rsidRDefault="00A27AF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המגיע לה לפי סעיף 3(א) -</w:t>
                        </w:r>
                      </w:p>
                      <w:p w:rsidR="00A27AF4" w:rsidRDefault="00A27AF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85% - מיד לאחר פרסום תוצאות הבחירות;</w:t>
                        </w:r>
                      </w:p>
                      <w:p w:rsidR="00A27AF4" w:rsidRDefault="00A27AF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15% - מיד לאחר שמבקר המדינה הגיש ליושב-ראש הכנסת דין וחשבון .</w:t>
                        </w:r>
                      </w:p>
                      <w:p w:rsidR="00A27AF4" w:rsidRPr="00D6584A" w:rsidRDefault="00A27AF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חיובי לפי סעיף 10 (ב).</w:t>
                        </w:r>
                      </w:p>
                    </w:tc>
                    <w:tc>
                      <w:tcPr>
                        <w:tcW w:w="809" w:type="pct"/>
                      </w:tcPr>
                      <w:p w:rsidR="00A27AF4" w:rsidRDefault="00A27AF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תשלום הוצאות</w:t>
                        </w:r>
                      </w:p>
                      <w:p w:rsidR="00A27AF4" w:rsidRPr="00D6584A" w:rsidRDefault="00A27AF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הבחירות</w:t>
                        </w:r>
                      </w:p>
                    </w:tc>
                  </w:tr>
                </w:tbl>
                <w:p w:rsidR="00A27AF4" w:rsidRDefault="00A27AF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2818" o:spid="_x0000_s1028" type="#_x0000_t202" style="position:absolute;left:0;text-align:left;margin-left:194.3pt;margin-top:110.4pt;width:196.2pt;height:18.2pt;z-index:1;mso-position-horizontal-relative:page;mso-position-vertical-relative:page" stroked="f">
            <v:textbox style="mso-next-textbox:#_x0000_s12818" inset="0,0,0,0">
              <w:txbxContent>
                <w:p w:rsidR="00A27AF4" w:rsidRPr="00D6584A" w:rsidRDefault="00A27AF4">
                  <w:pPr>
                    <w:pStyle w:val="OCRStyle1"/>
                    <w:ind w:left="295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מימון מפלגות, תשל"ג-1973*</w:t>
                  </w:r>
                </w:p>
              </w:txbxContent>
            </v:textbox>
            <w10:wrap anchorx="page" anchory="page"/>
          </v:shape>
        </w:pict>
      </w:r>
    </w:p>
    <w:p w:rsidR="009865C0" w:rsidRDefault="009865C0">
      <w:pPr>
        <w:rPr>
          <w:rtl/>
        </w:rPr>
      </w:pPr>
      <w:r>
        <w:rPr>
          <w:rtl/>
        </w:rPr>
        <w:br w:type="page"/>
      </w:r>
    </w:p>
    <w:p w:rsidR="009865C0" w:rsidRDefault="00000000">
      <w:pPr>
        <w:rPr>
          <w:rtl/>
        </w:rPr>
      </w:pPr>
      <w:r>
        <w:pict>
          <v:shape id="_x0000_s12819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2819" inset="0,0,0,0">
              <w:txbxContent>
                <w:p w:rsidR="00A27AF4" w:rsidRDefault="00A27AF4">
                  <w:r>
                    <w:rPr>
                      <w:rtl/>
                    </w:rPr>
                    <w:t>53                                           ספר החוקים 680                   כ"ט בשבט התשל"ג 01.02.1973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12820" o:spid="_x0000_s1030" type="#_x0000_t202" style="position:absolute;left:0;text-align:left;margin-left:366.3pt;margin-top:717.25pt;width:184.35pt;height:29.3pt;z-index:6;mso-position-horizontal-relative:page;mso-position-vertical-relative:page" stroked="f">
            <v:textbox style="mso-next-textbox:#_x0000_s12820" inset="0,0,0,0">
              <w:txbxContent>
                <w:p w:rsidR="00A27AF4" w:rsidRDefault="00A27AF4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12821" o:spid="_x0000_s1031" type="#_x0000_t202" style="position:absolute;left:0;text-align:left;margin-left:94.25pt;margin-top:87pt;width:466.7pt;height:620.75pt;z-index:5;mso-position-horizontal-relative:page;mso-position-vertical-relative:page" stroked="f">
            <v:textbox style="mso-next-textbox:#_x0000_s12821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13"/>
                    <w:gridCol w:w="7271"/>
                  </w:tblGrid>
                  <w:tr w:rsidR="00A27AF4">
                    <w:trPr>
                      <w:jc w:val="right"/>
                    </w:trPr>
                    <w:tc>
                      <w:tcPr>
                        <w:tcW w:w="715" w:type="pct"/>
                      </w:tcPr>
                      <w:p w:rsidR="00A27AF4" w:rsidRDefault="00A27AF4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85" w:type="pct"/>
                      </w:tcPr>
                      <w:p w:rsidR="00A27AF4" w:rsidRDefault="00A27AF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מקדמה שסייעה קיבלה לפי סעיף קטן (א) תנוכה מן התשלומים לפי סעיף קטן</w:t>
                        </w:r>
                      </w:p>
                      <w:p w:rsidR="00A27AF4" w:rsidRDefault="00A27AF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(ב); היתה המקדמה גדולה מן הסכום המגיע לסיעה למימון הוצאות הבחירות, תנוכה היתרה</w:t>
                        </w:r>
                      </w:p>
                      <w:p w:rsidR="00A27AF4" w:rsidRDefault="00A27AF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מן הסכום הראשון או מן הסכומים הראשונים המגיעים לה למימון הוצאותיה השוטפות.</w:t>
                        </w:r>
                      </w:p>
                    </w:tc>
                  </w:tr>
                  <w:tr w:rsidR="00A27AF4" w:rsidRPr="009865C0">
                    <w:trPr>
                      <w:jc w:val="right"/>
                    </w:trPr>
                    <w:tc>
                      <w:tcPr>
                        <w:tcW w:w="715" w:type="pct"/>
                      </w:tcPr>
                      <w:p w:rsidR="00A27AF4" w:rsidRDefault="00A27AF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תשלוט ההוצאות</w:t>
                        </w:r>
                      </w:p>
                      <w:p w:rsidR="00A27AF4" w:rsidRPr="009865C0" w:rsidRDefault="00A27AF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השוטפות</w:t>
                        </w:r>
                      </w:p>
                    </w:tc>
                    <w:tc>
                      <w:tcPr>
                        <w:tcW w:w="4285" w:type="pct"/>
                      </w:tcPr>
                      <w:p w:rsidR="00A27AF4" w:rsidRDefault="00A27AF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התשלומים למימון ההוצאות השוטפות של הסיעות ישולמו להן במועדים שתקבע</w:t>
                        </w:r>
                      </w:p>
                      <w:p w:rsidR="00A27AF4" w:rsidRPr="009865C0" w:rsidRDefault="00A27AF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הכספים של הכנסת.</w:t>
                        </w:r>
                      </w:p>
                    </w:tc>
                  </w:tr>
                  <w:tr w:rsidR="00A27AF4" w:rsidRPr="009865C0">
                    <w:trPr>
                      <w:jc w:val="right"/>
                    </w:trPr>
                    <w:tc>
                      <w:tcPr>
                        <w:tcW w:w="715" w:type="pct"/>
                      </w:tcPr>
                      <w:p w:rsidR="00A27AF4" w:rsidRPr="009865C0" w:rsidRDefault="00A27AF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תנאים לתשלום</w:t>
                        </w:r>
                      </w:p>
                    </w:tc>
                    <w:tc>
                      <w:tcPr>
                        <w:tcW w:w="4285" w:type="pct"/>
                      </w:tcPr>
                      <w:p w:rsidR="00A27AF4" w:rsidRDefault="00A27AF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(א) תנאי קודם לתשלום הסכומים למימון הוצאות הבחירות ולמימון ההוצאות</w:t>
                        </w:r>
                      </w:p>
                      <w:p w:rsidR="00A27AF4" w:rsidRDefault="00A27AF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השוטפות הוא, שתוך חמישה עשר ימים לאחר היום הקובע -</w:t>
                        </w:r>
                      </w:p>
                      <w:p w:rsidR="00A27AF4" w:rsidRDefault="00A27AF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הודיעה הסיעה ליושב-ראש הכנסת את שמותיהם של לא פחות משניים</w:t>
                        </w:r>
                      </w:p>
                      <w:p w:rsidR="00A27AF4" w:rsidRDefault="00A27AF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ולא יותר משמונה נציגים שיהיו מוסמכים לפעול בשם הסיעה לענין חוק זה</w:t>
                        </w:r>
                      </w:p>
                      <w:p w:rsidR="00A27AF4" w:rsidRDefault="00A27AF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- הנציגים); להודעה תצורף הסכמת הנציגים; אחד לפחות מן הנציגים</w:t>
                        </w:r>
                      </w:p>
                      <w:p w:rsidR="00A27AF4" w:rsidRDefault="00A27AF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יהיה חבר הכנסת ועל אחד מהם לפחות יצהירו הסיעה והוא עצמו שהוא בקי</w:t>
                        </w:r>
                      </w:p>
                      <w:p w:rsidR="00A27AF4" w:rsidRDefault="00A27AF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במשק הכספים של הסיעה;</w:t>
                        </w:r>
                      </w:p>
                      <w:p w:rsidR="00A27AF4" w:rsidRDefault="00A27AF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הגישה הסיעה ליושב-ראש הכנסת הצהרה חתומה בידי נציגיה, שהסיעה</w:t>
                        </w:r>
                      </w:p>
                      <w:p w:rsidR="00A27AF4" w:rsidRDefault="00A27AF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עשתה את כל הדרוש כדי להבטיח ניהול נאות של חשבון הכנסותיה והוצאותיה</w:t>
                        </w:r>
                      </w:p>
                      <w:p w:rsidR="00A27AF4" w:rsidRDefault="00A27AF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בהתאם להנחיות מבקר המדינה לענין זה;</w:t>
                        </w:r>
                      </w:p>
                      <w:p w:rsidR="00A27AF4" w:rsidRDefault="00A27AF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הודיעה הסיעה ליושב-ראש הכנסת את מספר חשבונה או חשבונותיה</w:t>
                        </w:r>
                      </w:p>
                      <w:p w:rsidR="00A27AF4" w:rsidRDefault="00A27AF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בבנק או בבנקים.</w:t>
                        </w:r>
                      </w:p>
                      <w:p w:rsidR="00A27AF4" w:rsidRDefault="00A27AF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סיעה רשאית בכל עת להחליף נציגיה או להוסיף עליהם, ובלבד שהודיעה</w:t>
                        </w:r>
                      </w:p>
                      <w:p w:rsidR="00A27AF4" w:rsidRDefault="00A27AF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כך ליושב-ראש הכנסת ושהנציגים יתאימו לדרישות האמורות בסעיף קטן (א10); היא</w:t>
                        </w:r>
                      </w:p>
                      <w:p w:rsidR="00A27AF4" w:rsidRDefault="00A27AF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גם רשאית להודיע ליושב-ראש הכנסת על החלפת חשבונותיה הבנקאיים או על הוספת</w:t>
                        </w:r>
                      </w:p>
                      <w:p w:rsidR="00A27AF4" w:rsidRPr="009865C0" w:rsidRDefault="00A27AF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חשבונות כאלה.</w:t>
                        </w:r>
                      </w:p>
                    </w:tc>
                  </w:tr>
                  <w:tr w:rsidR="00A27AF4" w:rsidRPr="009865C0">
                    <w:trPr>
                      <w:jc w:val="right"/>
                    </w:trPr>
                    <w:tc>
                      <w:tcPr>
                        <w:tcW w:w="715" w:type="pct"/>
                      </w:tcPr>
                      <w:p w:rsidR="00A27AF4" w:rsidRPr="009865C0" w:rsidRDefault="00A27AF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הגבלת הוצאות</w:t>
                        </w:r>
                      </w:p>
                    </w:tc>
                    <w:tc>
                      <w:tcPr>
                        <w:tcW w:w="4285" w:type="pct"/>
                      </w:tcPr>
                      <w:p w:rsidR="00A27AF4" w:rsidRDefault="00A27AF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(א) לא תוציא סיעה בתקופת הבחירות הוצאות בחירות בסכום העולה ביותר משליש</w:t>
                        </w:r>
                      </w:p>
                      <w:p w:rsidR="00A27AF4" w:rsidRDefault="00A27AF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יחידת מימון אחת לכל חבר הכנסת שנמנה עם הסיעה ביום הקובע, או בסכום העולה</w:t>
                        </w:r>
                      </w:p>
                      <w:p w:rsidR="00A27AF4" w:rsidRDefault="00A27AF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ביותר משליש על שלוש יחידות מימון, לפי הגדול יותר; לענין זה יראו הוצאות במערכת</w:t>
                        </w:r>
                      </w:p>
                      <w:p w:rsidR="00A27AF4" w:rsidRDefault="00A27AF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בחירות לרשויות המקומיות המתקיימות ביום הבחירות לכנסת כהוצאות בחירות.</w:t>
                        </w:r>
                      </w:p>
                      <w:p w:rsidR="00A27AF4" w:rsidRDefault="00A27AF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(ב) לא תוציא סיעה במשך שנה הוצאות שוטפות בסכום העולה ביותר ממחצית על</w:t>
                        </w:r>
                      </w:p>
                      <w:p w:rsidR="00A27AF4" w:rsidRDefault="00A27AF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הסכום המגיע לה למימון הוצאותיה השוטפות, או סכום העולה ביותר ממחצית על הסכום</w:t>
                        </w:r>
                      </w:p>
                      <w:p w:rsidR="00A27AF4" w:rsidRPr="009865C0" w:rsidRDefault="00A27AF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המגיע כאמור לסיעה בעלת שלושה חברים, לפי הגדול יותר.</w:t>
                        </w:r>
                      </w:p>
                    </w:tc>
                  </w:tr>
                  <w:tr w:rsidR="00A27AF4" w:rsidRPr="009865C0">
                    <w:trPr>
                      <w:jc w:val="right"/>
                    </w:trPr>
                    <w:tc>
                      <w:tcPr>
                        <w:tcW w:w="715" w:type="pct"/>
                      </w:tcPr>
                      <w:p w:rsidR="00A27AF4" w:rsidRPr="009865C0" w:rsidRDefault="00A27AF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הגבלת הכנסות</w:t>
                        </w:r>
                      </w:p>
                    </w:tc>
                    <w:tc>
                      <w:tcPr>
                        <w:tcW w:w="4285" w:type="pct"/>
                      </w:tcPr>
                      <w:p w:rsidR="00A27AF4" w:rsidRDefault="00A27AF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לא תקבל סיעה, במישרין או בעקיפין, כל תרומה מתאגיד בארץ; לענין הוראה זו,</w:t>
                        </w:r>
                      </w:p>
                      <w:p w:rsidR="00A27AF4" w:rsidRPr="009865C0" w:rsidRDefault="00A27AF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"תאגיד" - לרבות שותפות רשומה.</w:t>
                        </w:r>
                      </w:p>
                    </w:tc>
                  </w:tr>
                  <w:tr w:rsidR="00A27AF4" w:rsidRPr="009865C0">
                    <w:trPr>
                      <w:jc w:val="right"/>
                    </w:trPr>
                    <w:tc>
                      <w:tcPr>
                        <w:tcW w:w="715" w:type="pct"/>
                      </w:tcPr>
                      <w:p w:rsidR="00A27AF4" w:rsidRPr="009865C0" w:rsidRDefault="00A27AF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ניהול חשבונות</w:t>
                        </w:r>
                      </w:p>
                    </w:tc>
                    <w:tc>
                      <w:tcPr>
                        <w:tcW w:w="4285" w:type="pct"/>
                      </w:tcPr>
                      <w:p w:rsidR="00A27AF4" w:rsidRDefault="00A27AF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9, (א) החל ביום החמישה עשר אחרי היום הקובע וכל עוד מגיע לסיעה מימון להוצאותיה -</w:t>
                        </w:r>
                      </w:p>
                      <w:p w:rsidR="00A27AF4" w:rsidRDefault="00A27AF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תנהל הסיעה מערכת חשבונות לפי הנחיות מבקר המדינה ותרשום בהם</w:t>
                        </w:r>
                      </w:p>
                      <w:p w:rsidR="00A27AF4" w:rsidRDefault="00A27AF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הכנסותיה והוצאותיה לפי אותן הנחיות;</w:t>
                        </w:r>
                      </w:p>
                      <w:p w:rsidR="00A27AF4" w:rsidRDefault="00A27AF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תחזיק הסיעה את הכספים המיועדים להוצאותיה בחשבונות הבנקאיים</w:t>
                        </w:r>
                      </w:p>
                      <w:p w:rsidR="00A27AF4" w:rsidRPr="009865C0" w:rsidRDefault="00A27AF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האמורים בסעיף 6(א)(3).</w:t>
                        </w:r>
                      </w:p>
                    </w:tc>
                  </w:tr>
                </w:tbl>
                <w:p w:rsidR="00A27AF4" w:rsidRDefault="00A27AF4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2C26E8" w:rsidRDefault="002C26E8">
      <w:pPr>
        <w:rPr>
          <w:rtl/>
        </w:rPr>
      </w:pPr>
      <w:r>
        <w:rPr>
          <w:rtl/>
        </w:rPr>
        <w:br w:type="page"/>
      </w:r>
    </w:p>
    <w:p w:rsidR="002C26E8" w:rsidRDefault="00000000">
      <w:pPr>
        <w:rPr>
          <w:rtl/>
        </w:rPr>
      </w:pPr>
      <w:r>
        <w:pict>
          <v:shape id="_x0000_s12822" o:spid="_x0000_s1032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12822" inset="0,0,0,0">
              <w:txbxContent>
                <w:p w:rsidR="00A27AF4" w:rsidRDefault="00A27AF4">
                  <w:r>
                    <w:rPr>
                      <w:rtl/>
                    </w:rPr>
                    <w:t>54                                           ספר החוקים 680                   כ"ט בשבט התשל"ג 01.02.1973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12823" o:spid="_x0000_s1033" type="#_x0000_t202" style="position:absolute;left:0;text-align:left;margin-left:99.3pt;margin-top:717.25pt;width:207.5pt;height:19.8pt;z-index:10;mso-position-horizontal-relative:page;mso-position-vertical-relative:page" stroked="f">
            <v:textbox style="mso-next-textbox:#_x0000_s12823" inset="0,0,0,0">
              <w:txbxContent>
                <w:p w:rsidR="00A27AF4" w:rsidRDefault="00A27AF4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12824" o:spid="_x0000_s1034" type="#_x0000_t202" style="position:absolute;left:0;text-align:left;margin-left:335.3pt;margin-top:687.95pt;width:143.75pt;height:19.8pt;z-index:9;mso-position-horizontal-relative:page;mso-position-vertical-relative:page" stroked="f">
            <v:textbox style="mso-next-textbox:#_x0000_s12824" inset="0,0,0,0">
              <w:txbxContent>
                <w:p w:rsidR="00A27AF4" w:rsidRPr="002C26E8" w:rsidRDefault="00A27AF4">
                  <w:pPr>
                    <w:pStyle w:val="OCRStyle3"/>
                    <w:ind w:left="346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1 ס"ח תשי"ח, עמ' 92.</w:t>
                  </w:r>
                </w:p>
              </w:txbxContent>
            </v:textbox>
            <w10:wrap anchorx="page" anchory="page"/>
          </v:shape>
        </w:pict>
      </w:r>
      <w:r>
        <w:pict>
          <v:shape id="_x0000_s12825" o:spid="_x0000_s1035" type="#_x0000_t202" style="position:absolute;left:0;text-align:left;margin-left:101.05pt;margin-top:81.05pt;width:458.75pt;height:606.65pt;z-index:8;mso-position-horizontal-relative:page;mso-position-vertical-relative:page" stroked="f">
            <v:textbox style="mso-next-textbox:#_x0000_s12825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26"/>
                    <w:gridCol w:w="1315"/>
                  </w:tblGrid>
                  <w:tr w:rsidR="00A27AF4">
                    <w:trPr>
                      <w:jc w:val="right"/>
                    </w:trPr>
                    <w:tc>
                      <w:tcPr>
                        <w:tcW w:w="4212" w:type="pct"/>
                      </w:tcPr>
                      <w:p w:rsidR="00A27AF4" w:rsidRDefault="00A27AF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מערכת החשבונות והחשבונית הבנקאיים האמורים יעמדו לביקורת מבקר</w:t>
                        </w:r>
                      </w:p>
                      <w:p w:rsidR="00A27AF4" w:rsidRDefault="00A27AF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המדינה, ולענין זה יהיו למבקר המדינה כל הסמכויות שהוענקו לו לגבי גוף מבוקר לפי חוק</w:t>
                        </w:r>
                      </w:p>
                      <w:p w:rsidR="00A27AF4" w:rsidRDefault="00A27AF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מבקר המדינה, תשי"ח-1958 [נוסח משולב]1.</w:t>
                        </w:r>
                      </w:p>
                      <w:p w:rsidR="00A27AF4" w:rsidRDefault="00A27AF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מבקר המדינה רשאי בכל עת לדרוש מנציגיה של סיעה הצהרה, חתומה בידיהם,</w:t>
                        </w:r>
                      </w:p>
                      <w:p w:rsidR="00A27AF4" w:rsidRDefault="00A27AF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בדבר שלמותם או נכונותם של הרישומים כמערכת החשבונות או בדבר אופיה או מהותה</w:t>
                        </w:r>
                      </w:p>
                      <w:p w:rsidR="00A27AF4" w:rsidRDefault="00A27AF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הכנסה או הוצאה מסויימת; הצהרה כאמור יכול שתימסר לסי ידיעתם של המצהירים או</w:t>
                        </w:r>
                      </w:p>
                      <w:p w:rsidR="00A27AF4" w:rsidRDefault="00A27AF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לסי מיטב ידיעתם, והמבקר רשאי, לפי שיקול דעתו, לקבל הצהרה כזו כראיה.</w:t>
                        </w:r>
                      </w:p>
                    </w:tc>
                    <w:tc>
                      <w:tcPr>
                        <w:tcW w:w="788" w:type="pct"/>
                      </w:tcPr>
                      <w:p w:rsidR="00A27AF4" w:rsidRDefault="00A27AF4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A27AF4" w:rsidRPr="002C26E8">
                    <w:trPr>
                      <w:jc w:val="right"/>
                    </w:trPr>
                    <w:tc>
                      <w:tcPr>
                        <w:tcW w:w="4212" w:type="pct"/>
                      </w:tcPr>
                      <w:p w:rsidR="00A27AF4" w:rsidRDefault="00A27AF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(א) תוך ששה שבועות מיום הבחירות ימסרו נציגיה של סיעה למבקר המדינה את</w:t>
                        </w:r>
                      </w:p>
                      <w:p w:rsidR="00A27AF4" w:rsidRDefault="00A27AF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חשבונותיה לתקופת הבחירות.</w:t>
                        </w:r>
                      </w:p>
                      <w:p w:rsidR="00A27AF4" w:rsidRDefault="00A27AF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תוך שמונה שבועות לאחר שקיבל את החשבונות האמורים בסעיף קטן (א),</w:t>
                        </w:r>
                      </w:p>
                      <w:p w:rsidR="00A27AF4" w:rsidRDefault="00A27AF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ימסור מבקר המדינה ליושב-ראש הכנסת דץ וחשבון על תוצאות ביקורת החשבונות וקניין</w:t>
                        </w:r>
                      </w:p>
                      <w:p w:rsidR="00A27AF4" w:rsidRDefault="00A27AF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 -</w:t>
                        </w:r>
                      </w:p>
                      <w:p w:rsidR="00A27AF4" w:rsidRDefault="00A27AF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אם הסיעה ניהלה מערכת חשבונות לפי הנחיותיו;</w:t>
                        </w:r>
                      </w:p>
                      <w:p w:rsidR="00A27AF4" w:rsidRDefault="00A27AF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אם הוצאות הסיעה והכנסותיה בתקופת הבחירות היו כגבולות האמורים</w:t>
                        </w:r>
                      </w:p>
                      <w:p w:rsidR="00A27AF4" w:rsidRDefault="00A27AF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7(א) ובסעיף 8.</w:t>
                        </w:r>
                      </w:p>
                      <w:p w:rsidR="00A27AF4" w:rsidRDefault="00A27AF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תוך ששה שבועות מתום כל שנה לאחר תחילת החודש שאחרי פרסום תוצאות</w:t>
                        </w:r>
                      </w:p>
                      <w:p w:rsidR="00A27AF4" w:rsidRDefault="00A27AF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הבחירות ימסרו נציגיה של סיעה למבקר המדינה את חשבונותיה לאותה שנה.</w:t>
                        </w:r>
                      </w:p>
                      <w:p w:rsidR="00A27AF4" w:rsidRDefault="00A27AF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תוך שמונה שבועות לאחר שקיבל את החשבונות האמורים בסעיף קטן (ג),</w:t>
                        </w:r>
                      </w:p>
                      <w:p w:rsidR="00A27AF4" w:rsidRDefault="00A27AF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ימסור מבקר המדינה ליושב-ראש הכנסת דין וחשבון על תוצאות ביקורת החשבונות ויציין</w:t>
                        </w:r>
                      </w:p>
                      <w:p w:rsidR="00A27AF4" w:rsidRDefault="00A27AF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 -</w:t>
                        </w:r>
                      </w:p>
                      <w:p w:rsidR="00A27AF4" w:rsidRDefault="00A27AF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אם הסיעה ניהלה מערכת חשבונות לפי הנחיותיו;</w:t>
                        </w:r>
                      </w:p>
                      <w:p w:rsidR="00A27AF4" w:rsidRDefault="00A27AF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אם הוצאות הסיעה והכנסותיה באותה שנה היו בגבולות האמורים* בסעיף</w:t>
                        </w:r>
                      </w:p>
                      <w:p w:rsidR="00A27AF4" w:rsidRDefault="00A27AF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7(ב) ובסעיף 8.</w:t>
                        </w:r>
                      </w:p>
                      <w:p w:rsidR="00A27AF4" w:rsidRDefault="00A27AF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לא היה הדין וחשבון לסי סעיף קטן (כ) חיובי - יחזיר יושב-ראש הכנסת</w:t>
                        </w:r>
                      </w:p>
                      <w:p w:rsidR="00A27AF4" w:rsidRDefault="00A27AF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לאוצר המדינה את היתרה של 15% האמורה בסעיף 4(ב)(2); לא היה הדץ וחשבון לפי</w:t>
                        </w:r>
                      </w:p>
                      <w:p w:rsidR="00A27AF4" w:rsidRDefault="00A27AF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קטן (ד) חיובי - ישלול יושב-ראש הכנסת מן הסיעה את שלושת התשלומים הקרובים</w:t>
                        </w:r>
                      </w:p>
                      <w:p w:rsidR="00A27AF4" w:rsidRDefault="00A27AF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למימון הוצאותיה השוטפות ויחזיר את סכומי אותם התשלומים לאוצר המדינה.</w:t>
                        </w:r>
                      </w:p>
                    </w:tc>
                    <w:tc>
                      <w:tcPr>
                        <w:tcW w:w="788" w:type="pct"/>
                      </w:tcPr>
                      <w:p w:rsidR="00A27AF4" w:rsidRDefault="00A27AF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דוח"ות מנקר</w:t>
                        </w:r>
                      </w:p>
                      <w:p w:rsidR="00A27AF4" w:rsidRPr="002C26E8" w:rsidRDefault="00A27AF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המדינה</w:t>
                        </w:r>
                      </w:p>
                    </w:tc>
                  </w:tr>
                  <w:tr w:rsidR="00A27AF4">
                    <w:trPr>
                      <w:jc w:val="right"/>
                    </w:trPr>
                    <w:tc>
                      <w:tcPr>
                        <w:tcW w:w="4212" w:type="pct"/>
                      </w:tcPr>
                      <w:p w:rsidR="00A27AF4" w:rsidRDefault="00A27AF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11. (א) סיעה רשאית בכל עת לבקש מיושב-ראש ועדת הבחירות המרכזית חוות-דעת,</w:t>
                        </w:r>
                      </w:p>
                      <w:p w:rsidR="00A27AF4" w:rsidRDefault="00A27AF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הוצאה מסויימת או סוג מסויים של הוצאות מהווים הוצאות בחירות; יושב-ראש ועדת</w:t>
                        </w:r>
                      </w:p>
                      <w:p w:rsidR="00A27AF4" w:rsidRDefault="00A27AF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הבחירות המרכזית יתן את חוות-הדעת לאחר התייעצות בסגניו, זולת אפ ראה את הדבר</w:t>
                        </w:r>
                      </w:p>
                      <w:p w:rsidR="00A27AF4" w:rsidRDefault="00A27AF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כדחוף.</w:t>
                        </w:r>
                      </w:p>
                      <w:p w:rsidR="00A27AF4" w:rsidRDefault="00A27AF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חוות-הדעת תינתן תוך שבעה ימים ותימסר ליושב-ראש הכנסת, למבקר</w:t>
                        </w:r>
                      </w:p>
                      <w:p w:rsidR="00A27AF4" w:rsidRDefault="00A27AF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המדינה, לסיעה שביקשה את חוות-הדעת ולכל ונסיעות האחרות.</w:t>
                        </w:r>
                      </w:p>
                      <w:p w:rsidR="00A27AF4" w:rsidRDefault="00A27AF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סיעה רשאית בכל עת לבקש ממבקר המדינה חוות-דעת, אם הוצאה מסויימת</w:t>
                        </w:r>
                      </w:p>
                      <w:p w:rsidR="00A27AF4" w:rsidRDefault="00A27AF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סוג מסויים של הוצאות מהווים הוצאות שוטפות; חוות-הדעת תינתן תוך עשרים ואחד</w:t>
                        </w:r>
                      </w:p>
                      <w:p w:rsidR="00A27AF4" w:rsidRDefault="00A27AF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יום ותימסר ליושב-ראש רעדת הבחירות המרכזית, ליושב-ראש הכנסת, לסיעה שביקשה</w:t>
                        </w:r>
                      </w:p>
                      <w:p w:rsidR="00A27AF4" w:rsidRPr="002C26E8" w:rsidRDefault="00A27AF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חוות-הדעת, ואם הדבר נראה למבקר המדינה רצוי - גם לסיעות האחדות.</w:t>
                        </w:r>
                      </w:p>
                    </w:tc>
                    <w:tc>
                      <w:tcPr>
                        <w:tcW w:w="788" w:type="pct"/>
                      </w:tcPr>
                      <w:p w:rsidR="00A27AF4" w:rsidRDefault="00A27AF4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A27AF4" w:rsidRDefault="00A27AF4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82079C" w:rsidRDefault="0082079C">
      <w:pPr>
        <w:rPr>
          <w:rtl/>
        </w:rPr>
      </w:pPr>
      <w:r>
        <w:rPr>
          <w:rtl/>
        </w:rPr>
        <w:br w:type="page"/>
      </w:r>
    </w:p>
    <w:p w:rsidR="0082079C" w:rsidRDefault="00000000">
      <w:pPr>
        <w:rPr>
          <w:rtl/>
        </w:rPr>
      </w:pPr>
      <w:r>
        <w:pict>
          <v:shape id="_x0000_s12826" o:spid="_x0000_s1036" type="#_x0000_t202" style="position:absolute;left:0;text-align:left;margin-left:50pt;margin-top:771.95pt;width:495.35pt;height:30pt;z-index:14;mso-position-horizontal-relative:page;mso-position-vertical-relative:page" stroked="f">
            <v:textbox style="mso-next-textbox:#_x0000_s12826" inset="0,0,0,0">
              <w:txbxContent>
                <w:p w:rsidR="00A27AF4" w:rsidRDefault="00A27AF4">
                  <w:r>
                    <w:rPr>
                      <w:rtl/>
                    </w:rPr>
                    <w:t>55                                           ספר החוקים 680                   כ"ט בשבט התשל"ג 01.02.1973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12827" o:spid="_x0000_s1037" type="#_x0000_t202" style="position:absolute;left:0;text-align:left;margin-left:363.4pt;margin-top:703.8pt;width:198.8pt;height:56.85pt;z-index:13;mso-position-horizontal-relative:page;mso-position-vertical-relative:page" stroked="f">
            <v:textbox style="mso-next-textbox:#_x0000_s12827" inset="0,0,0,0">
              <w:txbxContent>
                <w:p w:rsidR="00A27AF4" w:rsidRPr="0082079C" w:rsidRDefault="00A27AF4">
                  <w:pPr>
                    <w:pStyle w:val="OCRStyle4"/>
                    <w:ind w:left="461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2 ס"ח תשכ"ט, עמ' 103.</w:t>
                  </w:r>
                </w:p>
              </w:txbxContent>
            </v:textbox>
            <w10:wrap anchorx="page" anchory="page"/>
          </v:shape>
        </w:pict>
      </w:r>
      <w:r>
        <w:pict>
          <v:shape id="_x0000_s12828" o:spid="_x0000_s1038" type="#_x0000_t202" style="position:absolute;left:0;text-align:left;margin-left:91.35pt;margin-top:61.7pt;width:474.4pt;height:641.9pt;z-index:12;mso-position-horizontal-relative:page;mso-position-vertical-relative:page" stroked="f">
            <v:textbox style="mso-next-textbox:#_x0000_s12828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667"/>
                    <w:gridCol w:w="6960"/>
                  </w:tblGrid>
                  <w:tr w:rsidR="00A27AF4" w:rsidRPr="0082079C">
                    <w:trPr>
                      <w:jc w:val="right"/>
                    </w:trPr>
                    <w:tc>
                      <w:tcPr>
                        <w:tcW w:w="966" w:type="pct"/>
                      </w:tcPr>
                      <w:p w:rsidR="00A27AF4" w:rsidRDefault="00A27AF4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דין מפלגות</w:t>
                        </w:r>
                      </w:p>
                      <w:p w:rsidR="00A27AF4" w:rsidRDefault="00A27AF4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המקיימות טיעון</w:t>
                        </w:r>
                      </w:p>
                      <w:p w:rsidR="00A27AF4" w:rsidRPr="0082079C" w:rsidRDefault="00A27AF4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אחת</w:t>
                        </w:r>
                      </w:p>
                    </w:tc>
                    <w:tc>
                      <w:tcPr>
                        <w:tcW w:w="4034" w:type="pct"/>
                      </w:tcPr>
                      <w:p w:rsidR="00A27AF4" w:rsidRDefault="00A27AF4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(א) אם סיעה היא צירוף של שתי מפלגות או יותר המקיימות בכנסת סיעה אחת,</w:t>
                        </w:r>
                      </w:p>
                      <w:p w:rsidR="00A27AF4" w:rsidRDefault="00A27AF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יראו אותן מפלגות בכל הנוגע למימון הוצאות שוטפות כאילו היו סיעות נפרדות.</w:t>
                        </w:r>
                      </w:p>
                      <w:p w:rsidR="00A27AF4" w:rsidRDefault="00A27AF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סיעה שהיא צירוף כאמור בסעיף קטן (א) תמסור ליושב-ראש הכנסת, תוך</w:t>
                        </w:r>
                      </w:p>
                      <w:p w:rsidR="00A27AF4" w:rsidRDefault="00A27AF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חמישה עשר יום לאחר היום הקובע, הודעה על השתייכותם המפלגתית של חבריה בשעת</w:t>
                        </w:r>
                      </w:p>
                      <w:p w:rsidR="00A27AF4" w:rsidRPr="0082079C" w:rsidRDefault="00A27AF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פרסום תוצאות הבחירות, והתשלומים למימון ההוצאות השוטפות ישולמו בהתאם לכך.</w:t>
                        </w:r>
                      </w:p>
                    </w:tc>
                  </w:tr>
                  <w:tr w:rsidR="00A27AF4" w:rsidRPr="0082079C">
                    <w:trPr>
                      <w:jc w:val="right"/>
                    </w:trPr>
                    <w:tc>
                      <w:tcPr>
                        <w:tcW w:w="966" w:type="pct"/>
                      </w:tcPr>
                      <w:p w:rsidR="00A27AF4" w:rsidRDefault="00A27AF4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שינויים בהרכב</w:t>
                        </w:r>
                      </w:p>
                      <w:p w:rsidR="00A27AF4" w:rsidRPr="0082079C" w:rsidRDefault="00A27AF4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הסיעות</w:t>
                        </w:r>
                      </w:p>
                    </w:tc>
                    <w:tc>
                      <w:tcPr>
                        <w:tcW w:w="4034" w:type="pct"/>
                      </w:tcPr>
                      <w:p w:rsidR="00A27AF4" w:rsidRDefault="00A27AF4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13. (א) השתנה מספר חבריה של סיעה לרגל שינויים בהרכב הסיעתי של הכנסת,</w:t>
                        </w:r>
                      </w:p>
                      <w:p w:rsidR="00A27AF4" w:rsidRDefault="00A27AF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ואישרה ועדת הכנסת את השינוי, ישתנה בהתאם לכך מימון הוצאותיה השוטפות של הסיעה,</w:t>
                        </w:r>
                      </w:p>
                      <w:p w:rsidR="00A27AF4" w:rsidRDefault="00A27AF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ההל בחודש שלאחר אישור השינוי; ואולם אם פרשו חבר או חברים מסיעה, אין בכך כדי</w:t>
                        </w:r>
                      </w:p>
                      <w:p w:rsidR="00A27AF4" w:rsidRDefault="00A27AF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לשנות את סכומי המימון, כל עוד ועדת הכנסת לא הכירה בהם כסיעה, ולא יהיה לחבר או</w:t>
                        </w:r>
                      </w:p>
                      <w:p w:rsidR="00A27AF4" w:rsidRDefault="00A27AF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לחברים שפרשו מימון של הוצאות שוטפות, אף אם ועדת הכנסת הכירה בהם כסיעה.</w:t>
                        </w:r>
                      </w:p>
                      <w:p w:rsidR="00A27AF4" w:rsidRDefault="00A27AF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סיעה המייצגת שתי מפלגות או יותר, שהתחלקה לסיעות נפרדות, ואישרה</w:t>
                        </w:r>
                      </w:p>
                      <w:p w:rsidR="00A27AF4" w:rsidRDefault="00A27AF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זאת ועדת הכנסת, ייחשב מימון הוצאותיהן השוטפות של הסיעות הנפרדות, החל בחודש</w:t>
                        </w:r>
                      </w:p>
                      <w:p w:rsidR="00A27AF4" w:rsidRDefault="00A27AF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שלאחר האישור, לפי השתייכותם המפלגתית של חברי הסיעה הקודמת בשעת פרסום תוצ-</w:t>
                        </w:r>
                      </w:p>
                      <w:p w:rsidR="00A27AF4" w:rsidRPr="0082079C" w:rsidRDefault="00A27AF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 הבחירות.</w:t>
                        </w:r>
                      </w:p>
                    </w:tc>
                  </w:tr>
                  <w:tr w:rsidR="00A27AF4" w:rsidRPr="0082079C">
                    <w:trPr>
                      <w:jc w:val="right"/>
                    </w:trPr>
                    <w:tc>
                      <w:tcPr>
                        <w:tcW w:w="966" w:type="pct"/>
                      </w:tcPr>
                      <w:p w:rsidR="00A27AF4" w:rsidRPr="0082079C" w:rsidRDefault="00A27AF4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הודעות של סיעה</w:t>
                        </w:r>
                      </w:p>
                    </w:tc>
                    <w:tc>
                      <w:tcPr>
                        <w:tcW w:w="4034" w:type="pct"/>
                      </w:tcPr>
                      <w:p w:rsidR="00A27AF4" w:rsidRDefault="00A27AF4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14. הודעות והצהרות של סיעה לפי חוק זה יבואו מאת בא-כוח הסיעה או ממלא מקומו</w:t>
                        </w:r>
                      </w:p>
                      <w:p w:rsidR="00A27AF4" w:rsidRPr="0082079C" w:rsidRDefault="00A27AF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שנקבעו בהתאם לסעיף 25 לחוק הבחירות לכנסת [נוסח משולב], תשכ"ט-1969 2.</w:t>
                        </w:r>
                      </w:p>
                    </w:tc>
                  </w:tr>
                  <w:tr w:rsidR="00A27AF4" w:rsidRPr="0082079C">
                    <w:trPr>
                      <w:jc w:val="right"/>
                    </w:trPr>
                    <w:tc>
                      <w:tcPr>
                        <w:tcW w:w="966" w:type="pct"/>
                      </w:tcPr>
                      <w:p w:rsidR="00A27AF4" w:rsidRDefault="00A27AF4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מניעת שעבוד</w:t>
                        </w:r>
                      </w:p>
                      <w:p w:rsidR="00A27AF4" w:rsidRPr="0082079C" w:rsidRDefault="00A27AF4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ועיקול</w:t>
                        </w:r>
                      </w:p>
                    </w:tc>
                    <w:tc>
                      <w:tcPr>
                        <w:tcW w:w="4034" w:type="pct"/>
                      </w:tcPr>
                      <w:p w:rsidR="00A27AF4" w:rsidRPr="0082079C" w:rsidRDefault="00A27AF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15. הסכומים המגיעים לסיעה לפי חוק זה אינם ניתנים לשעבוד או לעיקול.</w:t>
                        </w:r>
                      </w:p>
                    </w:tc>
                  </w:tr>
                  <w:tr w:rsidR="00A27AF4" w:rsidRPr="0082079C">
                    <w:trPr>
                      <w:jc w:val="right"/>
                    </w:trPr>
                    <w:tc>
                      <w:tcPr>
                        <w:tcW w:w="966" w:type="pct"/>
                      </w:tcPr>
                      <w:p w:rsidR="00A27AF4" w:rsidRPr="0082079C" w:rsidRDefault="00A27AF4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סיעות חדשות</w:t>
                        </w:r>
                      </w:p>
                    </w:tc>
                    <w:tc>
                      <w:tcPr>
                        <w:tcW w:w="4034" w:type="pct"/>
                      </w:tcPr>
                      <w:p w:rsidR="00A27AF4" w:rsidRDefault="00A27AF4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16. חברי הכנסת שנבחרו מרשימת מועמדים שהוגשה מאת בוחרים - להבדיל מרשימת</w:t>
                        </w:r>
                      </w:p>
                      <w:p w:rsidR="00A27AF4" w:rsidRDefault="00A27AF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מועמדים שהוגשה מאת סיעה של הכנסת היוצאת - יהיו, מיום כינוס הכנסת החדשה,</w:t>
                        </w:r>
                      </w:p>
                      <w:p w:rsidR="00A27AF4" w:rsidRDefault="00A27AF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סיעה לענין חוק זה (להלן - סיעה חדשה), והוראותיו יחולו עליה בשינויים הבאים:</w:t>
                        </w:r>
                      </w:p>
                      <w:p w:rsidR="00A27AF4" w:rsidRDefault="00A27AF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85% מן הסכום למימון הוצאות -הבחירות ישולם לסיעה חדשה מיד לאחר</w:t>
                        </w:r>
                      </w:p>
                      <w:p w:rsidR="00A27AF4" w:rsidRDefault="00A27AF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שקיימה את התנאים המפורטים בסעיף 6(א10) עד (3), והתשלומים למימון</w:t>
                        </w:r>
                      </w:p>
                      <w:p w:rsidR="00A27AF4" w:rsidRDefault="00A27AF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הוצאותיה השוטפות - החל בחודש שבו קיימה אותם תנאים?</w:t>
                        </w:r>
                      </w:p>
                      <w:p w:rsidR="00A27AF4" w:rsidRDefault="00A27AF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תנאים קודמים לתשלום היתרה של 15% מהוצאות הבחירות הם:</w:t>
                        </w:r>
                      </w:p>
                      <w:p w:rsidR="00A27AF4" w:rsidRDefault="00A27AF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הסיעה החדשה לא הוציאה בתקופת הבחירות הוצאות בחירות</w:t>
                        </w:r>
                      </w:p>
                      <w:p w:rsidR="00A27AF4" w:rsidRDefault="00A27AF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בסכום העולה בשליש על יחידת מימון אחת לכל מנדט שזכתה בו באותן</w:t>
                        </w:r>
                      </w:p>
                      <w:p w:rsidR="00A27AF4" w:rsidRDefault="00A27AF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בהירות, או בסכום העולה ביותר משליש על שלוש יחידות מימון, לפי</w:t>
                        </w:r>
                      </w:p>
                      <w:p w:rsidR="00A27AF4" w:rsidRDefault="00A27AF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הגבוה יותר;</w:t>
                        </w:r>
                      </w:p>
                      <w:p w:rsidR="00A27AF4" w:rsidRDefault="00A27AF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הסיעה החדשה לא קיבלה כתקופת הבחירות תרומות בניגוד לסעיף 8;</w:t>
                        </w:r>
                      </w:p>
                      <w:p w:rsidR="00A27AF4" w:rsidRDefault="00A27AF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מבקר המדינה אישר ליושב-ראש הכנסת, על סמך ביקורת חשבו-</w:t>
                        </w:r>
                      </w:p>
                      <w:p w:rsidR="00A27AF4" w:rsidRDefault="00A27AF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נותיה של הסיעה החדשה, שלא חרגה מן ההגבלות האמורות בפסקאות</w:t>
                        </w:r>
                      </w:p>
                      <w:p w:rsidR="00A27AF4" w:rsidRDefault="00A27AF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משנה (א) ו-(ב);</w:t>
                        </w:r>
                      </w:p>
                      <w:p w:rsidR="00A27AF4" w:rsidRDefault="00A27AF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הגיש חבר הכנסת היוצאת, שאיננו חבר סיעה בה, רשימת מועמדים</w:t>
                        </w:r>
                      </w:p>
                      <w:p w:rsidR="00A27AF4" w:rsidRDefault="00A27AF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בהתאם לסעיף 57(ג) לחוק הבחירות לכנסת [נוסח משולב], תשכ"ט-1969,</w:t>
                        </w:r>
                      </w:p>
                      <w:p w:rsidR="00A27AF4" w:rsidRPr="0082079C" w:rsidRDefault="00A27AF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והוא בראש הרשימה ובא כוחה, רשאי הוא לקבל מקדמה למימון הוצאות</w:t>
                        </w:r>
                      </w:p>
                    </w:tc>
                  </w:tr>
                </w:tbl>
                <w:p w:rsidR="00A27AF4" w:rsidRDefault="00A27AF4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A27AF4" w:rsidRDefault="00A27AF4">
      <w:pPr>
        <w:rPr>
          <w:rtl/>
        </w:rPr>
      </w:pPr>
      <w:r>
        <w:rPr>
          <w:rtl/>
        </w:rPr>
        <w:br w:type="page"/>
      </w:r>
    </w:p>
    <w:p w:rsidR="00A27AF4" w:rsidRDefault="00000000">
      <w:pPr>
        <w:rPr>
          <w:rtl/>
        </w:rPr>
      </w:pPr>
      <w:r>
        <w:pict>
          <v:shape id="_x0000_s12829" o:spid="_x0000_s1039" type="#_x0000_t202" style="position:absolute;left:0;text-align:left;margin-left:50pt;margin-top:771.95pt;width:495.35pt;height:30pt;z-index:19;mso-position-horizontal-relative:page;mso-position-vertical-relative:page" stroked="f">
            <v:textbox style="mso-next-textbox:#_x0000_s12829" inset="0,0,0,0">
              <w:txbxContent>
                <w:p w:rsidR="00A27AF4" w:rsidRDefault="00A27AF4">
                  <w:r>
                    <w:rPr>
                      <w:rtl/>
                    </w:rPr>
                    <w:t>56                                           ספר החוקים 680                   כ"ט בשבט התשל"ג 01.02.1973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12830" o:spid="_x0000_s1040" type="#_x0000_t202" style="position:absolute;left:0;text-align:left;margin-left:89.15pt;margin-top:715.7pt;width:198.8pt;height:36.25pt;z-index:18;mso-position-horizontal-relative:page;mso-position-vertical-relative:page" stroked="f">
            <v:textbox style="mso-next-textbox:#_x0000_s12830" inset="0,0,0,0">
              <w:txbxContent>
                <w:p w:rsidR="00A27AF4" w:rsidRDefault="00A27AF4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12831" o:spid="_x0000_s1041" type="#_x0000_t202" style="position:absolute;left:0;text-align:left;margin-left:135.7pt;margin-top:500.45pt;width:111.1pt;height:37.8pt;z-index:17;mso-position-horizontal-relative:page;mso-position-vertical-relative:page" stroked="f">
            <v:textbox style="mso-next-textbox:#_x0000_s12831" inset="0,0,0,0">
              <w:txbxContent>
                <w:p w:rsidR="00A27AF4" w:rsidRDefault="00A27AF4">
                  <w:pPr>
                    <w:pStyle w:val="OCRStyle5"/>
                    <w:ind w:left="526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A27AF4" w:rsidRDefault="00A27AF4">
                  <w:pPr>
                    <w:pStyle w:val="OCRStyle5"/>
                    <w:ind w:left="64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2832" o:spid="_x0000_s1042" type="#_x0000_t202" style="position:absolute;left:0;text-align:left;margin-left:347.35pt;margin-top:523.6pt;width:137pt;height:40.6pt;z-index:16;mso-position-horizontal-relative:page;mso-position-vertical-relative:page" stroked="f">
            <v:textbox style="mso-next-textbox:#_x0000_s12832" inset="0,0,0,0">
              <w:txbxContent>
                <w:p w:rsidR="00A27AF4" w:rsidRDefault="00A27AF4">
                  <w:pPr>
                    <w:pStyle w:val="OCRStyle5"/>
                    <w:ind w:left="277"/>
                    <w:rPr>
                      <w:rtl/>
                    </w:rPr>
                  </w:pPr>
                  <w:r>
                    <w:rPr>
                      <w:rtl/>
                    </w:rPr>
                    <w:t>שביאור זלמן שזר</w:t>
                  </w:r>
                </w:p>
                <w:p w:rsidR="00A27AF4" w:rsidRDefault="00A27AF4">
                  <w:pPr>
                    <w:pStyle w:val="OCRStyle5"/>
                    <w:ind w:left="72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2833" o:spid="_x0000_s1043" type="#_x0000_t202" style="position:absolute;left:0;text-align:left;margin-left:98.7pt;margin-top:94.95pt;width:451.05pt;height:396pt;z-index:15;mso-position-horizontal-relative:page;mso-position-vertical-relative:page" stroked="f">
            <v:textbox style="mso-next-textbox:#_x0000_s12833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27"/>
                    <w:gridCol w:w="1174"/>
                  </w:tblGrid>
                  <w:tr w:rsidR="00A27AF4">
                    <w:trPr>
                      <w:jc w:val="right"/>
                    </w:trPr>
                    <w:tc>
                      <w:tcPr>
                        <w:tcW w:w="4284" w:type="pct"/>
                      </w:tcPr>
                      <w:p w:rsidR="00A27AF4" w:rsidRDefault="00A27AF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הבחירות של הרשימה, על פי סעיף 4(א), בסכום המגיע לסיעה בעלת חבר אחד,</w:t>
                        </w:r>
                      </w:p>
                      <w:p w:rsidR="00A27AF4" w:rsidRDefault="00A27AF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בתנאי שהרשימה אושרה כדין ונתמלאו לגביה התנאים האמורים בסעיף 6(א);</w:t>
                        </w:r>
                      </w:p>
                      <w:p w:rsidR="00A27AF4" w:rsidRDefault="00A27AF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סעיף 9 יחול על סיעה חדשה החל ביום הגשת רשימת המועמדים שלה.</w:t>
                        </w:r>
                      </w:p>
                    </w:tc>
                    <w:tc>
                      <w:tcPr>
                        <w:tcW w:w="716" w:type="pct"/>
                      </w:tcPr>
                      <w:p w:rsidR="00A27AF4" w:rsidRDefault="00A27AF4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A27AF4" w:rsidRPr="00A27AF4">
                    <w:trPr>
                      <w:jc w:val="right"/>
                    </w:trPr>
                    <w:tc>
                      <w:tcPr>
                        <w:tcW w:w="4284" w:type="pct"/>
                      </w:tcPr>
                      <w:p w:rsidR="00A27AF4" w:rsidRDefault="00A27AF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(א) הוראות חוק זה לא יחולו על סיעה שמסרה ליושב-ראש הכנסת, תוך חודש</w:t>
                        </w:r>
                      </w:p>
                      <w:p w:rsidR="00A27AF4" w:rsidRDefault="00A27AF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ימים לאחר פרסום תוצאות הבחירות, הודעה בכתב שאין כרצונה לקבל מימון לפי חוק זה;</w:t>
                        </w:r>
                      </w:p>
                      <w:p w:rsidR="00A27AF4" w:rsidRDefault="00A27AF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תוקף ההודעה - עד ליום הבחירות הבא.</w:t>
                        </w:r>
                      </w:p>
                      <w:p w:rsidR="00A27AF4" w:rsidRDefault="00A27AF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הוראות חוק זה לא יחולו על סכומים שסיעה קיבלה על-פי החלטת ההסתדרות</w:t>
                        </w:r>
                      </w:p>
                      <w:p w:rsidR="00A27AF4" w:rsidRDefault="00A27AF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הכללית של העובדים בארץ-ישראל למימון מערכת הבחירות בהסתדרות זו ובאיגודים</w:t>
                        </w:r>
                      </w:p>
                      <w:p w:rsidR="00A27AF4" w:rsidRDefault="00A27AF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המקצועיים המאורגנים בה ולצרכי המפלגות המופיעות כה בהתאם לגדלן הייצוגי, ולא</w:t>
                        </w:r>
                      </w:p>
                      <w:p w:rsidR="00A27AF4" w:rsidRDefault="00A27AF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יחולו על הוצאת סכומים כאלה.</w:t>
                        </w:r>
                      </w:p>
                    </w:tc>
                    <w:tc>
                      <w:tcPr>
                        <w:tcW w:w="716" w:type="pct"/>
                      </w:tcPr>
                      <w:p w:rsidR="00A27AF4" w:rsidRPr="00A27AF4" w:rsidRDefault="00A27AF4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 תחולה</w:t>
                        </w:r>
                      </w:p>
                    </w:tc>
                  </w:tr>
                  <w:tr w:rsidR="00A27AF4" w:rsidRPr="00A27AF4">
                    <w:trPr>
                      <w:jc w:val="right"/>
                    </w:trPr>
                    <w:tc>
                      <w:tcPr>
                        <w:tcW w:w="4284" w:type="pct"/>
                      </w:tcPr>
                      <w:p w:rsidR="00A27AF4" w:rsidRDefault="00A27AF4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18. הסעת בעלי זכות הצבעה, לשם הצבעה בבחירות לכנסת, מתחום גבולותיו של ישוב</w:t>
                        </w:r>
                      </w:p>
                      <w:p w:rsidR="00A27AF4" w:rsidRDefault="00A27AF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אחד למשנהו וחזרה, תמומן מאוצר המדינה באמצעות ועדת הבחירות המרכזית; היא תבוצע</w:t>
                        </w:r>
                      </w:p>
                      <w:p w:rsidR="00A27AF4" w:rsidRDefault="00A27AF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בקווי תחבורה ולמרחקים שתקבע הועדה האמורה ובהתאם לנהלים ולסידורים שהועדה</w:t>
                        </w:r>
                      </w:p>
                      <w:p w:rsidR="00A27AF4" w:rsidRDefault="00A27AF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תורה עליהם; ההסעה תהיה ביום הבחירות, אולם ועדת הבחירות המרכזית רשאית להתיר</w:t>
                        </w:r>
                      </w:p>
                      <w:p w:rsidR="00A27AF4" w:rsidRPr="00A27AF4" w:rsidRDefault="00A27AF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הסעה סמוך ליום הבחירות כגלל מרחק רב בין ישוב למשנהו.</w:t>
                        </w:r>
                      </w:p>
                    </w:tc>
                    <w:tc>
                      <w:tcPr>
                        <w:tcW w:w="716" w:type="pct"/>
                      </w:tcPr>
                      <w:p w:rsidR="00A27AF4" w:rsidRPr="00A27AF4" w:rsidRDefault="00A27AF4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הטעת בוחרים</w:t>
                        </w:r>
                      </w:p>
                    </w:tc>
                  </w:tr>
                  <w:tr w:rsidR="00A27AF4" w:rsidRPr="00A27AF4">
                    <w:trPr>
                      <w:jc w:val="right"/>
                    </w:trPr>
                    <w:tc>
                      <w:tcPr>
                        <w:tcW w:w="4284" w:type="pct"/>
                      </w:tcPr>
                      <w:p w:rsidR="00A27AF4" w:rsidRDefault="00A27AF4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19. (א) סיעה שקיימה את התנאים המפורטים בסעיף 6(א10) עד (3) במועד שקבעה</w:t>
                        </w:r>
                      </w:p>
                      <w:p w:rsidR="00A27AF4" w:rsidRDefault="00A27AF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הכספים של הכנסת, רשאית לקבל מימון של הוצאותיה השוטפות החל מן החודש</w:t>
                        </w:r>
                      </w:p>
                      <w:p w:rsidR="00A27AF4" w:rsidRDefault="00A27AF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שקבעה לכך הועדה האמורה.</w:t>
                        </w:r>
                      </w:p>
                      <w:p w:rsidR="00A27AF4" w:rsidRDefault="00A27AF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תשלום של חובות שסיעה התחייבה בהם לפני תחילת חוק זה לא ייחשב כהוצאה</w:t>
                        </w:r>
                      </w:p>
                      <w:p w:rsidR="00A27AF4" w:rsidRPr="00A27AF4" w:rsidRDefault="00A27AF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חוק זה.</w:t>
                        </w:r>
                      </w:p>
                    </w:tc>
                    <w:tc>
                      <w:tcPr>
                        <w:tcW w:w="716" w:type="pct"/>
                      </w:tcPr>
                      <w:p w:rsidR="00A27AF4" w:rsidRPr="00A27AF4" w:rsidRDefault="00A27AF4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הוראות מענר</w:t>
                        </w:r>
                      </w:p>
                    </w:tc>
                  </w:tr>
                  <w:tr w:rsidR="00A27AF4" w:rsidRPr="00A27AF4">
                    <w:trPr>
                      <w:jc w:val="right"/>
                    </w:trPr>
                    <w:tc>
                      <w:tcPr>
                        <w:tcW w:w="4284" w:type="pct"/>
                      </w:tcPr>
                      <w:p w:rsidR="00A27AF4" w:rsidRPr="00A27AF4" w:rsidRDefault="00A27AF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20. יושב-ראש הכנסת ממונה על ביצוע חוק זה.</w:t>
                        </w:r>
                      </w:p>
                    </w:tc>
                    <w:tc>
                      <w:tcPr>
                        <w:tcW w:w="716" w:type="pct"/>
                      </w:tcPr>
                      <w:p w:rsidR="00A27AF4" w:rsidRPr="00A27AF4" w:rsidRDefault="00A27AF4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</w:t>
                        </w:r>
                      </w:p>
                    </w:tc>
                  </w:tr>
                  <w:tr w:rsidR="00A27AF4" w:rsidRPr="00A27AF4">
                    <w:trPr>
                      <w:jc w:val="right"/>
                    </w:trPr>
                    <w:tc>
                      <w:tcPr>
                        <w:tcW w:w="4284" w:type="pct"/>
                      </w:tcPr>
                      <w:p w:rsidR="00A27AF4" w:rsidRPr="00A27AF4" w:rsidRDefault="00A27AF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21. תחילתו של חוק זה מיום כ"ז בטבת תשל"ג (1 בינואר 1973).</w:t>
                        </w:r>
                      </w:p>
                    </w:tc>
                    <w:tc>
                      <w:tcPr>
                        <w:tcW w:w="716" w:type="pct"/>
                      </w:tcPr>
                      <w:p w:rsidR="00A27AF4" w:rsidRPr="00A27AF4" w:rsidRDefault="00A27AF4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A27AF4" w:rsidRDefault="00A27AF4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D6584A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6584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3F0DF67-A46E-4FF8-B841-A5D3B61C8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D6584A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9865C0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2C26E8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82079C"/>
    <w:rPr>
      <w:rFonts w:ascii="Arial" w:hAnsi="Arial" w:cs="Arial"/>
      <w:sz w:val="20"/>
      <w:szCs w:val="20"/>
    </w:rPr>
  </w:style>
  <w:style w:type="paragraph" w:customStyle="1" w:styleId="OCRStyle5">
    <w:name w:val="OCR Style #5"/>
    <w:basedOn w:val="a"/>
    <w:rsid w:val="00A27AF4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29</Characters>
  <Application>Microsoft Office Word</Application>
  <DocSecurity>4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6</cp:revision>
  <dcterms:created xsi:type="dcterms:W3CDTF">2008-04-06T21:59:00Z</dcterms:created>
  <dcterms:modified xsi:type="dcterms:W3CDTF">2008-04-06T21:59:00Z</dcterms:modified>
</cp:coreProperties>
</file>