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7F4C" w:rsidRDefault="00507F4C">
      <w:pPr>
        <w:rPr>
          <w:rtl/>
        </w:rPr>
      </w:pPr>
    </w:p>
    <w:p w:rsidR="00507F4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25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3259" inset="0,0,0,0">
              <w:txbxContent>
                <w:p w:rsidR="00097B79" w:rsidRDefault="00097B79">
                  <w:r>
                    <w:rPr>
                      <w:rtl/>
                    </w:rPr>
                    <w:t>82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60" o:spid="_x0000_s1026" type="#_x0000_t202" style="position:absolute;left:0;text-align:left;margin-left:66.25pt;margin-top:726.55pt;width:395pt;height:77.8pt;z-index:4;mso-position-horizontal-relative:page;mso-position-vertical-relative:page" stroked="f">
            <v:textbox style="mso-next-textbox:#_x0000_s13260" inset="0,0,0,0">
              <w:txbxContent>
                <w:p w:rsidR="00097B79" w:rsidRDefault="00097B79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תשט"ז (19 ביולי 1950) ;י הצעת החוק ודברי הסבר נתפרסמו</w:t>
                  </w:r>
                </w:p>
                <w:p w:rsidR="00097B79" w:rsidRDefault="00097B79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265, תשט"ז, עמ' 110.</w:t>
                  </w:r>
                </w:p>
                <w:p w:rsidR="00097B79" w:rsidRPr="00507F4C" w:rsidRDefault="00097B79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תוס' 1 מס' 1568, עמ' 77,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61" o:spid="_x0000_s1027" type="#_x0000_t202" style="position:absolute;left:0;text-align:left;margin-left:62.5pt;margin-top:107.6pt;width:501.55pt;height:614.4pt;z-index:3;mso-position-horizontal-relative:page;mso-position-vertical-relative:page" stroked="f">
            <v:textbox style="mso-next-textbox:#_x0000_s1326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00"/>
                    <w:gridCol w:w="1319"/>
                  </w:tblGrid>
                  <w:tr w:rsidR="00097B79" w:rsidRPr="00507F4C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97B79" w:rsidRDefault="00097B79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תהא לכל מונח המשמעות שיש לו בפקודת מס הכנסה, 1947  1(להלן -</w:t>
                        </w:r>
                      </w:p>
                      <w:p w:rsidR="00097B79" w:rsidRPr="00507F4C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97B79" w:rsidRPr="00507F4C" w:rsidRDefault="00097B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097B79" w:rsidRPr="00507F4C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97B79" w:rsidRDefault="00097B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 (3) לפקודה -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המלים "לא יאוחר משנים עשר חדשים" יבוא "לא יאוחר מעשרים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וארבעה חדשים";</w:t>
                        </w:r>
                      </w:p>
                      <w:p w:rsidR="00097B79" w:rsidRPr="00507F4C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המלים "תתוקן הרשימה" יווספו המלים "לפי בקשת הנישום".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97B79" w:rsidRDefault="00097B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97B79" w:rsidRPr="00507F4C" w:rsidRDefault="00097B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</w:t>
                        </w:r>
                      </w:p>
                    </w:tc>
                  </w:tr>
                  <w:tr w:rsidR="00097B79" w:rsidRPr="00507F4C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97B79" w:rsidRPr="00507F4C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5 (01ד) לפקודה, במקום "למעט" יבוא "לרבות".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97B79" w:rsidRDefault="00097B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97B79" w:rsidRPr="00507F4C" w:rsidRDefault="00097B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</w:t>
                        </w:r>
                      </w:p>
                    </w:tc>
                  </w:tr>
                  <w:tr w:rsidR="00097B79" w:rsidRPr="00507F4C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97B79" w:rsidRDefault="00097B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8 לפקודה -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(ג) תבוא פסקה זו: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הכנסתה של אגודה שיתופית' שעסקיה עם חבריה בלבד, או שעסקיה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אדם שאינו חבר הם בהיקף בלתי ניכר או באורח מקרי בלבד, אם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הוכח, להנחת דעתו של פקיד השומה, כי עסקיה של האגודה הם בהספקת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סחורה, ציוד או שירותים לשימוש ביתי או פרטי בלבד, ולא לצורך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מסחרו, מלאכתו, מקצועו או משלח ידו של אותו חבר אי אדם."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(ד) - בטלה.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פסקה (ה) תבוא פסקה זו: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הכנסתה של קופת תגמולים, קרן פנסיה או קרן אחרת כיוצא באלה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שאושרו על ידי הנציב, בהתאם לכללים שייקבעו בתקנות, מהמקורות</w:t>
                        </w:r>
                      </w:p>
                      <w:p w:rsidR="00097B79" w:rsidRPr="00507F4C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פורטו בפסקאות (ג), (ד), (ו), (ז) של סעיף 5 (1) ובסעיף 5א."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97B79" w:rsidRDefault="00097B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97B79" w:rsidRPr="00507F4C" w:rsidRDefault="00097B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</w:t>
                        </w:r>
                      </w:p>
                    </w:tc>
                  </w:tr>
                  <w:tr w:rsidR="00097B79" w:rsidRPr="00507F4C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97B79" w:rsidRDefault="00097B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11(1) לפקודה -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(0, בסופה, יווסף "בהתאם לכללים שייקבעו בתקנות'/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(ט) תיווסף פסקה זו: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"(י) סכומים שאגודה שיתופית החזירה לחבריה בתורת הטבה שנתית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יחס עסקאות האגודה עם כל חבר בתנאי כי -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ייתר ניכוי כסכום העולה על אותו חלק מההכנסה החייבת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של האגודה לפני החזרת ההטבה השנתית שיחסו לכלל ההכנסה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במס של האגודה כיחס הסכום הכולל של עסקאות האגודה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חבריה לסכום הכולל של עסקאות האגודה;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ההטבה השנתית ניתנה לחבריה תוך תשעה חדשים מתום שנת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 שאליה היא מתייחסת, או במועד מאוחר יותר כפי שיקבע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הנציב;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ייחשבו כאילו נתקבלו על-ידי חבר האגודה ביום תום שנת</w:t>
                        </w:r>
                      </w:p>
                      <w:p w:rsidR="00097B79" w:rsidRPr="00507F4C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 אליה מתייחסת ההטבה."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97B79" w:rsidRDefault="00097B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97B79" w:rsidRPr="00507F4C" w:rsidRDefault="00097B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</w:t>
                        </w:r>
                      </w:p>
                    </w:tc>
                  </w:tr>
                  <w:tr w:rsidR="00097B79" w:rsidRPr="00507F4C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97B79" w:rsidRDefault="00097B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16 לפקודה, במקום פסקה (ג) תבוא פסקה זו:</w:t>
                        </w:r>
                      </w:p>
                      <w:p w:rsidR="00097B79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כתשלום שנתי לקרן פנסיה, לקרן תגמולים או לקרן אחרת כיוצא</w:t>
                        </w:r>
                      </w:p>
                      <w:p w:rsidR="00097B79" w:rsidRPr="00507F4C" w:rsidRDefault="00097B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 שאושרה על ידי הנציב בהתאם לכללים שייקבעו בתקנות."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97B79" w:rsidRDefault="00097B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97B79" w:rsidRPr="00507F4C" w:rsidRDefault="00097B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</w:t>
                        </w:r>
                      </w:p>
                    </w:tc>
                  </w:tr>
                </w:tbl>
                <w:p w:rsidR="00097B79" w:rsidRDefault="00097B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262" o:spid="_x0000_s1028" type="#_x0000_t202" style="position:absolute;left:0;text-align:left;margin-left:134.75pt;margin-top:76.1pt;width:277.6pt;height:26.95pt;z-index:2;mso-position-horizontal-relative:page;mso-position-vertical-relative:page" stroked="f">
            <v:textbox style="mso-next-textbox:#_x0000_s13262" inset="0,0,0,0">
              <w:txbxContent>
                <w:p w:rsidR="00097B79" w:rsidRPr="00507F4C" w:rsidRDefault="00097B79">
                  <w:pPr>
                    <w:pStyle w:val="OCRStyle1"/>
                    <w:ind w:left="26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מס הכנסה, תשט"ז-1956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63" o:spid="_x0000_s1029" type="#_x0000_t202" style="position:absolute;left:0;text-align:left;margin-left:490.95pt;margin-top:59.5pt;width:57.4pt;height:24.95pt;z-index:1;mso-position-horizontal-relative:page;mso-position-vertical-relative:page" stroked="f">
            <v:textbox style="mso-next-textbox:#_x0000_s13263" inset="0,0,0,0">
              <w:txbxContent>
                <w:p w:rsidR="00097B79" w:rsidRDefault="00097B79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מספר 49</w:t>
                  </w:r>
                </w:p>
              </w:txbxContent>
            </v:textbox>
            <w10:wrap anchorx="page" anchory="page"/>
          </v:shape>
        </w:pict>
      </w:r>
    </w:p>
    <w:p w:rsidR="00260958" w:rsidRDefault="00260958">
      <w:pPr>
        <w:rPr>
          <w:rtl/>
        </w:rPr>
      </w:pPr>
      <w:r>
        <w:rPr>
          <w:rtl/>
        </w:rPr>
        <w:br w:type="page"/>
      </w:r>
    </w:p>
    <w:p w:rsidR="00260958" w:rsidRDefault="00000000">
      <w:pPr>
        <w:rPr>
          <w:rtl/>
        </w:rPr>
      </w:pPr>
      <w:r>
        <w:pict>
          <v:shape id="_x0000_s13264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3264" inset="0,0,0,0">
              <w:txbxContent>
                <w:p w:rsidR="00097B79" w:rsidRDefault="00097B79">
                  <w:r>
                    <w:rPr>
                      <w:rtl/>
                    </w:rPr>
                    <w:t>83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65" o:spid="_x0000_s1031" type="#_x0000_t202" style="position:absolute;left:0;text-align:left;margin-left:398.3pt;margin-top:773.7pt;width:176.6pt;height:26.95pt;z-index:7;mso-position-horizontal-relative:page;mso-position-vertical-relative:page" stroked="f">
            <v:textbox style="mso-next-textbox:#_x0000_s13265" inset="0,0,0,0">
              <w:txbxContent>
                <w:p w:rsidR="00097B79" w:rsidRDefault="00097B7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266" o:spid="_x0000_s1032" type="#_x0000_t202" style="position:absolute;left:0;text-align:left;margin-left:85.85pt;margin-top:54.15pt;width:499.35pt;height:713pt;z-index:6;mso-position-horizontal-relative:page;mso-position-vertical-relative:page" stroked="f">
            <v:textbox style="mso-next-textbox:#_x0000_s1326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7"/>
                    <w:gridCol w:w="6085"/>
                    <w:gridCol w:w="1518"/>
                  </w:tblGrid>
                  <w:tr w:rsidR="00097B79" w:rsidRPr="00260958">
                    <w:trPr>
                      <w:jc w:val="right"/>
                    </w:trPr>
                    <w:tc>
                      <w:tcPr>
                        <w:tcW w:w="813" w:type="pct"/>
                        <w:vMerge w:val="restart"/>
                      </w:tcPr>
                      <w:p w:rsidR="00097B79" w:rsidRDefault="00097B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097B79" w:rsidRPr="00260958" w:rsidRDefault="00097B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29;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097B79" w:rsidRPr="00260958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לאחר סעיף 29ב לפקודה יווסף סעיף זה:</w:t>
                        </w:r>
                      </w:p>
                    </w:tc>
                  </w:tr>
                  <w:tr w:rsidR="00097B79" w:rsidRPr="00260958">
                    <w:trPr>
                      <w:jc w:val="right"/>
                    </w:trPr>
                    <w:tc>
                      <w:tcPr>
                        <w:tcW w:w="813" w:type="pct"/>
                        <w:vMerge/>
                      </w:tcPr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1" w:type="pct"/>
                      </w:tcPr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29ג. על אף האמור בסעיף 29 ,הכנסה שנתקבלה מפרמיות שמקורן בנכס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בית, והנישום שילם לפקיד השומה תוך שלושים יום מיום קבלת הפרמיה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מס עליה בשיעור של 25% - לא יעלה שיעור המס על הכנסה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על 250 פרוטות לכל לירה,"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המם</w:t>
                        </w:r>
                      </w:p>
                      <w:p w:rsidR="00097B79" w:rsidRPr="00260958" w:rsidRDefault="00097B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פרמיות</w:t>
                        </w:r>
                      </w:p>
                    </w:tc>
                  </w:tr>
                  <w:tr w:rsidR="00097B79" w:rsidRPr="00260958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097B79" w:rsidRDefault="00097B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97B79" w:rsidRPr="00260958" w:rsidRDefault="00097B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31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097B79" w:rsidRDefault="00097B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בסעיף 31 (7) לפקודה' במקום "על ידי ממשלת ישראל או על ידי הסוכנות היהודית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ישראל" יבוא "על ידי הממשלה' על ידי הסוכנות היהודית לארץ-ישראל או על ידי</w:t>
                        </w:r>
                      </w:p>
                      <w:p w:rsidR="00097B79" w:rsidRPr="00260958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מקומית,"</w:t>
                        </w:r>
                      </w:p>
                    </w:tc>
                  </w:tr>
                  <w:tr w:rsidR="00097B79" w:rsidRPr="00260958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097B79" w:rsidRDefault="00097B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97B79" w:rsidRPr="00260958" w:rsidRDefault="00097B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43א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097B79" w:rsidRDefault="00097B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.בסעיף 43א לפקודה' במקום סעיפים קטנים (1) ו-(2) יבואו סעיפים קטנים אלה: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"43א. (1) לא יאוחר מיום 30 ביוני של כל שנת מס חייב כל אדם למסור לפקיד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דין וחשבון על הכנסתו שעלתה בשנת המס שקדמה לאותה שנה ושעליה הוא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 להתחייב במס. דין וחשבון זה יפרט את כל הפרטים הדרושים לענין פקודה</w:t>
                        </w:r>
                      </w:p>
                      <w:p w:rsidR="00097B79" w:rsidRPr="00260958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לגבי אותה הכנסה.</w:t>
                        </w:r>
                      </w:p>
                    </w:tc>
                  </w:tr>
                  <w:tr w:rsidR="00097B79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1" w:type="pct"/>
                      </w:tcPr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בסעיף קטן (1) -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אדם שהדין וחשבון שלו מבוסס על מערכת חשבונות מלאה לפי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שיטת החשבונאות הכפולה ומצורף לו מאזן וחשבון ריווח והפסד, רשאי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את הדין וחשבון לפי אותו סעיף קטן, לא יאוחר מיום 31 באוגוסט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שנה.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אשר פקיד השומה התיר לו לפי סעיף 7, שהכנסתו תחושב לפי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שומה מיוחדת, חייב למסור את הדין וחשבון כאמור, לא יאוחר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חמישה חדשים מהיום שבו נסתיימה אותה תקופת שומה מיוחדת."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</w:tr>
                  <w:tr w:rsidR="00097B79" w:rsidRPr="00260958">
                    <w:trPr>
                      <w:jc w:val="right"/>
                    </w:trPr>
                    <w:tc>
                      <w:tcPr>
                        <w:tcW w:w="813" w:type="pct"/>
                        <w:vMerge w:val="restart"/>
                      </w:tcPr>
                      <w:p w:rsidR="00097B79" w:rsidRDefault="00097B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097B79" w:rsidRPr="00260958" w:rsidRDefault="00097B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62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097B79" w:rsidRPr="00260958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כמקום סעיף 62 לפקודה יבוא סעיף זה:</w:t>
                        </w:r>
                      </w:p>
                    </w:tc>
                  </w:tr>
                  <w:tr w:rsidR="00097B79" w:rsidRPr="00260958">
                    <w:trPr>
                      <w:jc w:val="right"/>
                    </w:trPr>
                    <w:tc>
                      <w:tcPr>
                        <w:tcW w:w="813" w:type="pct"/>
                        <w:vMerge/>
                      </w:tcPr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1" w:type="pct"/>
                      </w:tcPr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(1) בסעיף זה -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"השנה הקובעת" - שנת המס האחרונה שלגביה נשומה הכנסת הנישום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עשרה במאי של שנת המס או לפניה בין אם הוגשה השגה ובין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לאו.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יחיד חייב לשלם ביום העשירי של כל אחד מעשרת החדשים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מאי עד פברואר של כל שנת מס, על חשבון המס לאותה שנת מס, תשלום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 של 10% מסכום המס שנתחייב בו לשנה הקובעת' אולם אם הותר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יחיד לחשב את הכנסתו לפי תקופה מיוחדת כאמור בסעיף 7'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את התשלום החדשי האמור על חשבון המס לשנת המס שבה מס-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תיימת התקופה המיוחדת הכוללת בתוכה את מועד התשלום החדשי האמור,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חברה חייבת לשלם ב-10 ביוני' ב-10 בספטמבר' ב-10 בדצמבר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וב-10 במרס של כל שנת מם על חשבון המס לאותה שנת מס' תשלום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 שנתי של 25% מסכום המס שנתחייבה בו לשנה הקובעת' אולם אם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הותר לאותה חברה לחשב את הכנסתה לפי תקופה מיוחדת כאמור בסעיף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7' תשלם את התשלום הרבע שנתי האמור על חשבון המס לשנת המס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מסתיימת התקופה המיוחדת הכוללת בתוכה את מועד התשלום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הרבע שנתי האמור.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סכום שנוכה בשנת המס במקור לפי סעיפים 31, 42 ו-48 מהכנסתו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הנישום באותה שנה' יראוהו כתשלום על חשבון התשלומים שאותו</w:t>
                        </w:r>
                      </w:p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נישום חייב בהם לפי סעיפים קטנים (2) ו-(3).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097B79" w:rsidRDefault="00097B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,,תשלומים על</w:t>
                        </w:r>
                      </w:p>
                      <w:p w:rsidR="00097B79" w:rsidRPr="00260958" w:rsidRDefault="00097B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 המס</w:t>
                        </w:r>
                      </w:p>
                    </w:tc>
                  </w:tr>
                </w:tbl>
                <w:p w:rsidR="00097B79" w:rsidRDefault="00097B7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04E7B" w:rsidRDefault="00F04E7B">
      <w:pPr>
        <w:rPr>
          <w:rtl/>
        </w:rPr>
      </w:pPr>
      <w:r>
        <w:rPr>
          <w:rtl/>
        </w:rPr>
        <w:br w:type="page"/>
      </w:r>
    </w:p>
    <w:p w:rsidR="00F04E7B" w:rsidRDefault="00000000">
      <w:pPr>
        <w:rPr>
          <w:rtl/>
        </w:rPr>
      </w:pPr>
      <w:r>
        <w:pict>
          <v:shape id="_x0000_s13267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3267" inset="0,0,0,0">
              <w:txbxContent>
                <w:p w:rsidR="00097B79" w:rsidRDefault="00097B79">
                  <w:r>
                    <w:rPr>
                      <w:rtl/>
                    </w:rPr>
                    <w:t>84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68" o:spid="_x0000_s1034" type="#_x0000_t202" style="position:absolute;left:0;text-align:left;margin-left:62.15pt;margin-top:740.8pt;width:395pt;height:49.9pt;z-index:10;mso-position-horizontal-relative:page;mso-position-vertical-relative:page" stroked="f">
            <v:textbox style="mso-next-textbox:#_x0000_s13268" inset="0,0,0,0">
              <w:txbxContent>
                <w:p w:rsidR="00097B79" w:rsidRPr="00F04E7B" w:rsidRDefault="00097B79">
                  <w:pPr>
                    <w:pStyle w:val="OCRStyle3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178,  תשט"ו,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69" o:spid="_x0000_s1035" type="#_x0000_t202" style="position:absolute;left:0;text-align:left;margin-left:58.4pt;margin-top:56.3pt;width:502.35pt;height:681.9pt;z-index:9;mso-position-horizontal-relative:page;mso-position-vertical-relative:page" stroked="f">
            <v:textbox style="mso-next-textbox:#_x0000_s1326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6"/>
                    <w:gridCol w:w="1487"/>
                  </w:tblGrid>
                  <w:tr w:rsidR="00097B79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היה סכום המס לשנה הקובעת שנוי במחלוקת אך עולה על סכום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שנקבע לאחרונה קביעה סופית, יחושב התשלום החדשי לפי סכום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לשנה קובעת שאינו שנוי כמחלוקת או לפי סכום המס שנקבע כאמור.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הסכום הגדול כיותר.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"קביעה סרפית'י - בסעיף קטן זה " קביעה שאיננה ניתנת להשגה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לערעור.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עזו- האוצר רשאי, בצו, להגדיל את שיעור התשלומים החדשיים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הרבע-שנתיים לפי סעיף זה, או להקטינם, וכן לשנות את תאריכי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פרעונם; כן רשאי הוא לקבוע שיעורי תשלומים חדשיים או רבע-שנתיים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 לגבי- שנים קובעות שונות, ובאישור ועדת הכספים של הכנסת -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סוגים שונים של נישומים.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פקיד השומה רשאי לפטור אדם מתשלום חדשי או רבע-שנתי לפי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כולו או מקצתו, אם הוכח להנחת דעתו כי המס לשנת המס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משתלם התשלום, ושלגביה עשוי אותו נישום להיות חייב במס,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פחות מן המס שהוא חייב בו בשנה הקובעת.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נישום שהיתה לו הכנסה חייבת במס ולא נתחייב בתשלום מס בעבר,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את התשלומים החדשיים לפי סעיף קטן (2), או את הרבע-שנתיים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(3), הכל לפי הענין, באחוזים מסכום המס המשוער שהוא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עשויי, לפי אמדנו, להיות חייב בו לשנת המס על אותה הכנסה, ויגיש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 עם התשלום הראשון הצהרה על המס המשוער האמור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והצהרה נוספת כעבור ששה חדשים מעת הגשת ההצהרה הראשונה; לא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מסר הצהרות כאמור, או מסר הצהרות כאלה ויש לפקיד השומה טעמים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 להאמין כי ההצהרות אינן נכונות, רשאי פקיד השומה לקבוע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מיטב שפיטתו את סכום התשלום החדשי שאותו נישום חייב לשלמו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ודין קביעה כאמור, לענין השגה וערעור, כדין שומה לפי סעיף 55."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97B79" w:rsidRPr="00F04E7B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הכנסתו של יחיד, תושב ישראל, שעליה הוא חייב במס לשנת המס 1956 ואילך, יראוה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כהכנסה הכוללת תוספת יוקר, וצו לפי סעיף 8א לפקודה יחול עליה אף אם לא היתה</w:t>
                        </w:r>
                      </w:p>
                      <w:p w:rsidR="00097B79" w:rsidRPr="00F04E7B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חייבת במס לפי סעיף 5(1)(ב) לפקודה.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097B79" w:rsidRDefault="00097B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רואים הכנפה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ככוללת</w:t>
                        </w:r>
                      </w:p>
                      <w:p w:rsidR="00097B79" w:rsidRPr="00F04E7B" w:rsidRDefault="00097B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יוקר</w:t>
                        </w:r>
                      </w:p>
                    </w:tc>
                  </w:tr>
                  <w:tr w:rsidR="00097B79" w:rsidRPr="00F04E7B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097B79" w:rsidRDefault="00097B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.כסעיף 40 (א) לחוק לתיקון פקודת מס הכנסה, תשט"ו-21955, במקום "על פי סעיף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לפקודה לפני הקטנתו עקב הוראות סעיף 29 (ה)" יבוא "על פי הפקודה לפני הקטנתו</w:t>
                        </w:r>
                      </w:p>
                      <w:p w:rsidR="00097B79" w:rsidRPr="00F04E7B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29 (ד) ו-29 (ה)",</w:t>
                        </w:r>
                      </w:p>
                    </w:tc>
                    <w:tc>
                      <w:tcPr>
                        <w:tcW w:w="814" w:type="pct"/>
                      </w:tcPr>
                      <w:p w:rsidR="00097B79" w:rsidRDefault="00097B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תיקו: סעיף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 לחוק לתיקו: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מם הכנכה,</w:t>
                        </w:r>
                      </w:p>
                      <w:p w:rsidR="00097B79" w:rsidRPr="00F04E7B" w:rsidRDefault="00097B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תשט"ו-1955</w:t>
                        </w:r>
                      </w:p>
                    </w:tc>
                  </w:tr>
                  <w:tr w:rsidR="00097B79" w:rsidRPr="00F04E7B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097B79" w:rsidRDefault="00097B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על אף האמור בסעיף 4 (3) לפקודה, רשאי שר האוצר לפרסם את רשימת הני-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שומים לשנת השומה 1954/55 לא יאוחר מ-31 באוגוסט 1956; ולשנת המס 1954 לא יאוחר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מ-31 ביוני 1957.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43 (א) (1) לפקודה, כפ- שתוקן בחוק זה, מותר יהיה</w:t>
                        </w:r>
                      </w:p>
                      <w:p w:rsidR="00097B79" w:rsidRPr="00F04E7B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את הדין וחשבון על ההכנסה שעלתה בשנת המס 1955 עד 31 ביולי 1956.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097B79" w:rsidRPr="00F04E7B" w:rsidRDefault="00097B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097B79" w:rsidRPr="00F04E7B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097B79" w:rsidRDefault="00097B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מי שקיבל הכנסה מפרמיה מנכס בית מראשית שנת המס 1955 עד יום תחילתו של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יחול עליו סעיף 29 ג לפקודה אם שילם לפקיד השומה תוך שלושים יום מיום פרסומו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ברשומות את המס המגיע בצירוף ריבית של 9% לשנה לתקופה שבין סוף שלושים</w:t>
                        </w:r>
                      </w:p>
                      <w:p w:rsidR="00097B79" w:rsidRPr="00F04E7B" w:rsidRDefault="00097B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קבלת ההכנסה לבין יום תשלום המס.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097B79" w:rsidRDefault="00097B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בדבר הכנסה</w:t>
                        </w:r>
                      </w:p>
                      <w:p w:rsidR="00097B79" w:rsidRDefault="00097B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מפרטיה</w:t>
                        </w:r>
                      </w:p>
                      <w:p w:rsidR="00097B79" w:rsidRPr="00F04E7B" w:rsidRDefault="00097B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מנכס בית</w:t>
                        </w:r>
                      </w:p>
                    </w:tc>
                  </w:tr>
                </w:tbl>
                <w:p w:rsidR="00097B79" w:rsidRDefault="00097B7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97B79" w:rsidRDefault="00097B79">
      <w:pPr>
        <w:rPr>
          <w:rtl/>
        </w:rPr>
      </w:pPr>
      <w:r>
        <w:rPr>
          <w:rtl/>
        </w:rPr>
        <w:br w:type="page"/>
      </w:r>
    </w:p>
    <w:p w:rsidR="00097B79" w:rsidRDefault="00000000">
      <w:pPr>
        <w:rPr>
          <w:rtl/>
        </w:rPr>
      </w:pPr>
      <w:r>
        <w:pict>
          <v:shape id="_x0000_s13270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3270" inset="0,0,0,0">
              <w:txbxContent>
                <w:p w:rsidR="00097B79" w:rsidRDefault="00097B79">
                  <w:r>
                    <w:rPr>
                      <w:rtl/>
                    </w:rPr>
                    <w:t>85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71" o:spid="_x0000_s1037" type="#_x0000_t202" style="position:absolute;left:0;text-align:left;margin-left:196.7pt;margin-top:167.9pt;width:80pt;height:40.6pt;z-index:15;mso-position-horizontal-relative:page;mso-position-vertical-relative:page" stroked="f">
            <v:textbox style="mso-next-textbox:#_x0000_s13271" inset="0,0,0,0">
              <w:txbxContent>
                <w:p w:rsidR="00097B79" w:rsidRDefault="00097B79">
                  <w:pPr>
                    <w:pStyle w:val="OCRStyle4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97B79" w:rsidRDefault="00097B79">
                  <w:pPr>
                    <w:pStyle w:val="OCRStyle4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72" o:spid="_x0000_s1038" type="#_x0000_t202" style="position:absolute;left:0;text-align:left;margin-left:318.25pt;margin-top:175.45pt;width:100.4pt;height:33.05pt;z-index:14;mso-position-horizontal-relative:page;mso-position-vertical-relative:page" stroked="f">
            <v:textbox style="mso-next-textbox:#_x0000_s13272" inset="0,0,0,0">
              <w:txbxContent>
                <w:p w:rsidR="00097B79" w:rsidRDefault="00097B79">
                  <w:pPr>
                    <w:pStyle w:val="OCRStyle4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97B79" w:rsidRDefault="00097B79">
                  <w:pPr>
                    <w:pStyle w:val="OCRStyle4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73" o:spid="_x0000_s1039" type="#_x0000_t202" style="position:absolute;left:0;text-align:left;margin-left:473.9pt;margin-top:203.95pt;width:103.15pt;height:38.6pt;z-index:13;mso-position-horizontal-relative:page;mso-position-vertical-relative:page" stroked="f">
            <v:textbox style="mso-next-textbox:#_x0000_s13273" inset="0,0,0,0">
              <w:txbxContent>
                <w:p w:rsidR="00097B79" w:rsidRDefault="00097B79">
                  <w:pPr>
                    <w:pStyle w:val="OCRStyle4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97B79" w:rsidRDefault="00097B79">
                  <w:pPr>
                    <w:pStyle w:val="OCRStyle4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74" o:spid="_x0000_s1040" type="#_x0000_t202" style="position:absolute;left:0;text-align:left;margin-left:120.25pt;margin-top:49.1pt;width:464.9pt;height:111.45pt;z-index:12;mso-position-horizontal-relative:page;mso-position-vertical-relative:page" stroked="f">
            <v:textbox style="mso-next-textbox:#_x0000_s1327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3"/>
                    <w:gridCol w:w="7649"/>
                  </w:tblGrid>
                  <w:tr w:rsidR="00097B79" w:rsidRPr="00097B79">
                    <w:trPr>
                      <w:jc w:val="right"/>
                    </w:trPr>
                    <w:tc>
                      <w:tcPr>
                        <w:tcW w:w="475" w:type="pct"/>
                      </w:tcPr>
                      <w:p w:rsidR="00097B79" w:rsidRPr="00097B79" w:rsidRDefault="00097B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525" w:type="pct"/>
                      </w:tcPr>
                      <w:p w:rsidR="00097B79" w:rsidRDefault="00097B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סעיפים 4, 5(2) ו-10 יחולו לגבי שנת המס 1956 ואילך, אולם סעיף 62(2) לפקודה'</w:t>
                        </w:r>
                      </w:p>
                      <w:p w:rsidR="00097B79" w:rsidRDefault="00097B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שתוקן בסעיף 10 לחוק זה' יחול על שנת המס 1956 כאילו במקום המלים "מאי עד</w:t>
                        </w:r>
                      </w:p>
                      <w:p w:rsidR="00097B79" w:rsidRDefault="00097B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פברואר" נאמר "יוני עד מרס'/</w:t>
                        </w:r>
                      </w:p>
                      <w:p w:rsidR="00097B79" w:rsidRDefault="00097B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3 יחול לגבי שנת המס 1956 ואילך ולגבי רווחי הון שעלו לחברה מאותה</w:t>
                        </w:r>
                      </w:p>
                      <w:p w:rsidR="00097B79" w:rsidRDefault="00097B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ואילך בלבד.</w:t>
                        </w:r>
                      </w:p>
                      <w:p w:rsidR="00097B79" w:rsidRPr="00097B79" w:rsidRDefault="00097B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12 יחול לגבי שנת המס 1955 ואילך.</w:t>
                        </w:r>
                      </w:p>
                    </w:tc>
                  </w:tr>
                </w:tbl>
                <w:p w:rsidR="00097B79" w:rsidRDefault="00097B7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07F4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3E7228-A844-49C5-B565-E974EAE0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07F4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6095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04E7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97B7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2008-04-06T19:03:00Z</dcterms:created>
  <dcterms:modified xsi:type="dcterms:W3CDTF">2008-04-06T19:04:00Z</dcterms:modified>
</cp:coreProperties>
</file>