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6DBE" w:rsidRDefault="001B6DBE">
      <w:pPr>
        <w:rPr>
          <w:rtl/>
        </w:rPr>
      </w:pPr>
    </w:p>
    <w:p w:rsidR="001B6D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5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355" inset="0,0,0,0">
              <w:txbxContent>
                <w:p w:rsidR="00BD2817" w:rsidRDefault="00BD2817">
                  <w:r>
                    <w:rPr>
                      <w:rtl/>
                    </w:rPr>
                    <w:t>89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6" o:spid="_x0000_s1026" type="#_x0000_t202" style="position:absolute;left:0;text-align:left;margin-left:380.45pt;margin-top:727.3pt;width:175.05pt;height:22pt;z-index:4;mso-position-horizontal-relative:page;mso-position-vertical-relative:page" stroked="f">
            <v:textbox style="mso-next-textbox:#_x0000_s13356" inset="0,0,0,0">
              <w:txbxContent>
                <w:p w:rsidR="00BD2817" w:rsidRDefault="00BD28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57" o:spid="_x0000_s1027" type="#_x0000_t202" style="position:absolute;left:0;text-align:left;margin-left:150.2pt;margin-top:686.7pt;width:392.65pt;height:32.1pt;z-index:3;mso-position-horizontal-relative:page;mso-position-vertical-relative:page" stroked="f">
            <v:textbox style="mso-next-textbox:#_x0000_s13357" inset="0,0,0,0">
              <w:txbxContent>
                <w:p w:rsidR="00BD2817" w:rsidRDefault="00BD281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ט"ו באב תש"ך (8 באוגוסט 1960); הצעת החוק ודברי הסבר נתפרסמו בת"ת 420 ,תש"ך,עמ' 68.</w:t>
                  </w:r>
                </w:p>
                <w:p w:rsidR="00BD2817" w:rsidRPr="001B6DBE" w:rsidRDefault="00BD2817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8" o:spid="_x0000_s1028" type="#_x0000_t202" style="position:absolute;left:0;text-align:left;margin-left:108pt;margin-top:111.3pt;width:450.05pt;height:572pt;z-index:2;mso-position-horizontal-relative:page;mso-position-vertical-relative:page" stroked="f">
            <v:textbox style="mso-next-textbox:#_x0000_s1335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5733"/>
                    <w:gridCol w:w="1335"/>
                  </w:tblGrid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BD2817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תהא לכל מונח המשמעות שיש לו בפקודת מס הכנסה, 1947  1(להלן -</w:t>
                        </w:r>
                      </w:p>
                      <w:p w:rsidR="00BD2817" w:rsidRPr="001B6DBE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</w:tr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8ב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BD2817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במקום סעיף 8ב (3) לפקודה יבוא סעיף קטן זה;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הכנסה שנתקבלה מדיבידנד על מניות שהוצעו לציבור בדרך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על ידי שר האוצר, רשאי שר האוצר לפטרה מתשלום מס,</w:t>
                        </w:r>
                      </w:p>
                      <w:p w:rsidR="00BD2817" w:rsidRPr="001B6DBE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מן המס שהחברה חייבת לנכותו לפי סעיף 31(א)."</w:t>
                        </w:r>
                      </w:p>
                    </w:tc>
                  </w:tr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BD2817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11 לפקודה, בסופו, יווסף סעיף קטן זה: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מענק פרישה, דמי חופשה, דמי הבראה, דמי חגים, דמי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והוצאות אחרות כיוצא באלה - ניכוים לפי סעיף קטן (1) יותר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בשנת המס שבה שולמו לזכאי להם או לקופת גמל כמשמעותו בסעיף</w:t>
                        </w:r>
                      </w:p>
                      <w:p w:rsidR="00BD2817" w:rsidRPr="001B6DBE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16ד."</w:t>
                        </w:r>
                      </w:p>
                    </w:tc>
                  </w:tr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BD2817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לפקודה, בסופו, תיווסף פסקה זו: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תשלום ששילמה חברה שהיא בשליטתם של לא יותר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מחמישה בני-אדם, כמשמעותה בסעיף 26 (5), לאחד מחבריה-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אחד מבעלי השליטה ושיש לו לפחות 10% ממניותיה -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כפיצויים בעד פרישתו מתפקידו שמילא בה; אך רשאי הנציב</w:t>
                        </w:r>
                      </w:p>
                      <w:p w:rsidR="00BD2817" w:rsidRPr="001B6DBE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הוראה אחרת אם ראה לעשות כן לפי הנסיבות."</w:t>
                        </w:r>
                      </w:p>
                    </w:tc>
                  </w:tr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16ד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BD2817" w:rsidRPr="001B6DBE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16ג לפקודה יווסף סעיף זה:</w:t>
                        </w:r>
                      </w:p>
                    </w:tc>
                  </w:tr>
                  <w:tr w:rsidR="00BD2817" w:rsidRPr="001B6DBE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4" w:type="pct"/>
                      </w:tcPr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(א) בחישוב הכנסתו החייבת במס של יחיד ינוכה סכום ששילם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 או לחברת ביטוח, בעד תגמולים או קיצבה לטובתו, ובלבד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שהניכוי לא יעלה על 5% מהכנסתו לאחר ניכוי הסכומים המפורטים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11 ו-13, או על 600 לירות, הכל לפי הסכום הקטן יותר; אך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האוצר, באישור ועדת הכספים של הכנסת, לקבוע בתקנות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בשיעורים ובסכומים גבוהים יותר לסוג מסויים של בני-אדם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שיקבע.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יחיד שמעביד שילם בעדו סכומים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 או לכל קופה אחרת או לחברת ביטוח בעד תגמולים או קיצבה,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על יחיד שעל פי דין או חוזה עלול לקבל קיצבה או תשלומים כיוצא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ממעבידו.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שנוכה לפי סעיף זה לא יובא בחשבון לצורך סעיף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(ג).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"קופת גמל" - קרן או קופה לתגמולים, לקיצבה,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לפיצויים, לחופשה או למטרה אחרת כיוצא באלה, שאושרו לענין זה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הנציב בהתאם לכללים שנקבעו בתקנות, וכל עוד הן מתנהלות</w:t>
                        </w:r>
                      </w:p>
                      <w:p w:rsidR="00BD2817" w:rsidRDefault="00BD2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D2817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''תשלומים בעד</w:t>
                        </w:r>
                      </w:p>
                      <w:p w:rsidR="00BD2817" w:rsidRPr="001B6DBE" w:rsidRDefault="00BD28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או קיצבה</w:t>
                        </w:r>
                      </w:p>
                    </w:tc>
                  </w:tr>
                </w:tbl>
                <w:p w:rsidR="00BD2817" w:rsidRDefault="00BD28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59" o:spid="_x0000_s1029" type="#_x0000_t202" style="position:absolute;left:0;text-align:left;margin-left:220.45pt;margin-top:80.05pt;width:304.7pt;height:30.5pt;z-index:1;mso-position-horizontal-relative:page;mso-position-vertical-relative:page" stroked="f">
            <v:textbox style="mso-next-textbox:#_x0000_s13359" inset="0,0,0,0">
              <w:txbxContent>
                <w:p w:rsidR="00BD2817" w:rsidRPr="001B6DBE" w:rsidRDefault="00BD2817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2), תש"ך-1960 *</w:t>
                  </w:r>
                </w:p>
              </w:txbxContent>
            </v:textbox>
            <w10:wrap anchorx="page" anchory="page"/>
          </v:shape>
        </w:pict>
      </w:r>
    </w:p>
    <w:p w:rsidR="006E2C91" w:rsidRDefault="006E2C91">
      <w:pPr>
        <w:rPr>
          <w:rtl/>
        </w:rPr>
      </w:pPr>
      <w:r>
        <w:rPr>
          <w:rtl/>
        </w:rPr>
        <w:br w:type="page"/>
      </w:r>
    </w:p>
    <w:p w:rsidR="006E2C91" w:rsidRDefault="00000000">
      <w:pPr>
        <w:rPr>
          <w:rtl/>
        </w:rPr>
      </w:pPr>
      <w:r>
        <w:pict>
          <v:shape id="_x0000_s1336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360" inset="0,0,0,0">
              <w:txbxContent>
                <w:p w:rsidR="00BD2817" w:rsidRDefault="00BD2817">
                  <w:r>
                    <w:rPr>
                      <w:rtl/>
                    </w:rPr>
                    <w:t>90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1" o:spid="_x0000_s1031" type="#_x0000_t202" style="position:absolute;left:0;text-align:left;margin-left:86.05pt;margin-top:724.3pt;width:168.5pt;height:23.55pt;z-index:7;mso-position-horizontal-relative:page;mso-position-vertical-relative:page" stroked="f">
            <v:textbox style="mso-next-textbox:#_x0000_s13361" inset="0,0,0,0">
              <w:txbxContent>
                <w:p w:rsidR="00BD2817" w:rsidRDefault="00BD28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362" o:spid="_x0000_s1032" type="#_x0000_t202" style="position:absolute;left:0;text-align:left;margin-left:82.7pt;margin-top:83.2pt;width:459.95pt;height:635.2pt;z-index:6;mso-position-horizontal-relative:page;mso-position-vertical-relative:page" stroked="f">
            <v:textbox style="mso-next-textbox:#_x0000_s133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1"/>
                    <w:gridCol w:w="1336"/>
                    <w:gridCol w:w="1266"/>
                  </w:tblGrid>
                  <w:tr w:rsidR="00BD2817" w:rsidRPr="006E2C91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.כמקום סעיפים 29ג ו-30 לפקודה יבואו סעיפים אלה:</w:t>
                        </w:r>
                      </w:p>
                    </w:tc>
                    <w:tc>
                      <w:tcPr>
                        <w:tcW w:w="757" w:type="pct"/>
                        <w:vMerge w:val="restar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סעיפים 29ג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ו-30 והוספת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30א ו-30ב</w:t>
                        </w: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29ג, על אף האמור בסעיף 29 לא יעלה המס על הכנסה מפרמיות או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מפתח שמקורם בנכס בית על 25%, אם שולם לפקיד השומה מס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זו בשיעור האמור תוך 30 יום מיום קבלתה.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המם על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פרמיה ודמי מפתח</w:t>
                        </w:r>
                      </w:p>
                    </w:tc>
                    <w:tc>
                      <w:tcPr>
                        <w:tcW w:w="757" w:type="pct"/>
                        <w:vMerge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9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על הכנסתו החייבת במם של חבר בני"אדם יוטל מס שייקרא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חברות'/ בשיעור של 28 אגורות על כל לירה.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ההכנסה החייבת במם לפי סעיף קטן (א) לא תיכלל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או מחלוקת רווחים שנתקבלו במישרין או בעקיפין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 בני-אדם אחר החייב במס חברות.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חברות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(א) נוסף על מס חברות יוטל על הכנסתו החייבת במס של חבר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מס הכנסה בשיעור של 25 אגורות לכל לירה.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בחישוב ההכנסה החייבת במס לפי סעיף קטן (א) ינוכו*.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 חברות ששולם בשל אותה הכנסה ;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בחבר בני-אדם היושב בישראל - גם דיבידנד ששולם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מתוך הכנסתו שהיתה חייבת במס הכנסה לפני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של הדיבידנד.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בשנת המם שבה חולק הדיבידנד אי אפשר היה לנכותו,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כאמור בפסקה (ב) (2), משום שלא היתה באותה שנה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במס, או שהיתה הכנסה קטנה מסכום הדיבידנד שהותר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לנכותו, יראו את סכום הדיבידנד שלא נוכה, כהוצאה מן ההכנסה החייבת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בשנת המס הראשונה שלפני שנת המס שבה שולם הדיבידנד, ובמידה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ניתן לנכותו כאמור גם בשנה ההיא, כולו או מקצתו, יותר לנכותו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סדר זה בשנים שלפניה, ואת השומות לשנים האמורות יראו כמתו-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בהתאם לכך.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 של הנר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757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30ב. (א) על אף האמור בסעיפים 30 ו-30א, ישלם חבר בני-אדם על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מיוחדת, מס חברות בשיעור של שתים עשרה וחצי אגורות על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לירה ומס הכנסה בשיעור של שתים עשרה וחצי אגורות על כל לירה,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"הכנסה מיוחדת" -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החייבת במס מפרמיה או מדמי מפתח שמקורם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בית ושחבר בני-אדם שילם עליה לפקיד השומה תשלום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25% תוך 30 יום מיום קבלתה;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החייבת במס מרווחי הון כמשמעותו בסעיף 5א.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ההכנסה החייבת במס לפי סעיף קטן (א) ינהגו כך: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(1) לא ינוכה מס חברות ששולם בשל הכנסה מיוחדת;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דיבידנד ששולם מתוך הכנסה מיוחדת יותר לניכוי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הכנסה, ואת השומה לאותה שנת מס יראו כמתוקנת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של חבר בני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 על הכנסה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D2817" w:rsidRPr="006E2C91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BD2817" w:rsidRPr="006E2C91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סעיפים 31 ו-32 לפקודה יבואו סעיפים אלה:</w:t>
                        </w:r>
                      </w:p>
                    </w:tc>
                    <w:tc>
                      <w:tcPr>
                        <w:tcW w:w="757" w:type="pct"/>
                        <w:vMerge w:val="restar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 31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ו-32</w:t>
                        </w:r>
                      </w:p>
                    </w:tc>
                  </w:tr>
                  <w:tr w:rsidR="00BD281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BD2817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חבר בני-אדם היושב בישראל והמשלם ריבית על איגרות</w:t>
                        </w:r>
                      </w:p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או דיבידנד על מניות ינכה מהם מס בשיעור של 25% וישלם לפקיד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תוך שבוע ימים מיום ששולמו הריבית או הדיבידנד, את הסכומים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מס מריבית</w:t>
                        </w:r>
                      </w:p>
                      <w:p w:rsidR="00BD2817" w:rsidRPr="006E2C91" w:rsidRDefault="00BD281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ודיבידנד</w:t>
                        </w:r>
                      </w:p>
                    </w:tc>
                    <w:tc>
                      <w:tcPr>
                        <w:tcW w:w="757" w:type="pct"/>
                        <w:vMerge/>
                      </w:tcPr>
                      <w:p w:rsidR="00BD2817" w:rsidRDefault="00BD2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D2817" w:rsidRDefault="00BD28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2F5B" w:rsidRDefault="00052F5B">
      <w:pPr>
        <w:rPr>
          <w:rtl/>
        </w:rPr>
      </w:pPr>
      <w:r>
        <w:rPr>
          <w:rtl/>
        </w:rPr>
        <w:br w:type="page"/>
      </w:r>
    </w:p>
    <w:p w:rsidR="00052F5B" w:rsidRDefault="00000000">
      <w:pPr>
        <w:rPr>
          <w:rtl/>
        </w:rPr>
      </w:pPr>
      <w:r>
        <w:pict>
          <v:shape id="_x0000_s1336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363" inset="0,0,0,0">
              <w:txbxContent>
                <w:p w:rsidR="00BD2817" w:rsidRDefault="00BD2817">
                  <w:r>
                    <w:rPr>
                      <w:rtl/>
                    </w:rPr>
                    <w:t>91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4" o:spid="_x0000_s1034" type="#_x0000_t202" style="position:absolute;left:0;text-align:left;margin-left:371.85pt;margin-top:690.65pt;width:172.85pt;height:49.5pt;z-index:10;mso-position-horizontal-relative:page;mso-position-vertical-relative:page" stroked="f">
            <v:textbox style="mso-next-textbox:#_x0000_s13364" inset="0,0,0,0">
              <w:txbxContent>
                <w:p w:rsidR="00BD2817" w:rsidRPr="00052F5B" w:rsidRDefault="00BD2817">
                  <w:pPr>
                    <w:pStyle w:val="OCRStyle3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173, תשט"ו,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5" o:spid="_x0000_s1035" type="#_x0000_t202" style="position:absolute;left:0;text-align:left;margin-left:93.5pt;margin-top:67.15pt;width:453.8pt;height:621.7pt;z-index:9;mso-position-horizontal-relative:page;mso-position-vertical-relative:page" stroked="f">
            <v:textbox style="mso-next-textbox:#_x0000_s133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5880"/>
                    <w:gridCol w:w="1213"/>
                  </w:tblGrid>
                  <w:tr w:rsidR="00BD2817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3" w:type="pct"/>
                      </w:tcPr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שניכה ויצרף דין וחשבון עליהם; כן יתן עם התשלוט למקבל הריבית או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הדיבידנד תעודה שבה רשומים הסכומים ששולמו לו והמס שנוכה,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פקיד השומה להתיר, בכתב, שלא ינוכה מס או שינוכה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מ-25% אם היה סבור שהכנסתו של מקבל הריבית או הדיבידנד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חייבת במס, או שהמס עליה הוא פחות מ-25%.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המדינה מקבלת ריבית או דיבידנד כאמור יחולו לגביה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 אך לא יחולו הוראות סעיף קטן (ב).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ניירות ערך נושאי ריבית, שהוצאו על ידי המדינה, על ידי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 היהודית לארץ ישראל או על ידי רשות מקומית - למעט ניירות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שהריבית עליהם פטורה ממס הכנסה - דינם כדין איגרות חוב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והחובות המוטלות על חבר בני-אדם בסעיף קטן (א) יחולו לענין ניירות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אלה על האדם הממונה על תשלום הריבית עליהם,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דין וחשבון שחבר בני-אדם חייב להגישו לפי סעיף קטן (א)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על ידי המנהל או פקיד ראשי אחר.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"מס" - למעט מס חברות.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2817" w:rsidRPr="00052F5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3" w:type="pct"/>
                      </w:tcPr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ניכה חכר בני-אדם מס לפי סעיף 31 (א) מריבית או דיבידנד ואותם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דיבידנד או חלק מהם נכללים בהכנסתו של מקבלם, יקוזז המס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כנגד המס המוטל על הכנסתו.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זה "מס" - למעט מס חברות.";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D2817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 המס על</w:t>
                        </w:r>
                      </w:p>
                      <w:p w:rsidR="00BD2817" w:rsidRPr="00052F5B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דיבידנד וריבית</w:t>
                        </w:r>
                      </w:p>
                    </w:tc>
                  </w:tr>
                  <w:tr w:rsidR="00BD2817" w:rsidRPr="00052F5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Pr="00052F5B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45א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BD2817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בסעיף 45א לפקודה -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(0 יסומן כסעיף קטן (2) ולפניו יווסף סעיף קטן זה: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יוצג נישום על ידי חברה.";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(2) יסומן כסעיף קטן (3), ובמקום "מבקר חשבונות לפי סעיף 105 (4)</w:t>
                        </w:r>
                      </w:p>
                      <w:p w:rsidR="00BD2817" w:rsidRPr="00052F5B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החברות" יבוא "רואה חשבון כמשמעותו בחוק רואי חשבון, תשט"ו-1955 2".</w:t>
                        </w:r>
                      </w:p>
                    </w:tc>
                  </w:tr>
                  <w:tr w:rsidR="00BD2817" w:rsidRPr="00052F5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Pr="00052F5B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BD2817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79 לפקודה, במקום הסיפה תבוא סיפה זו: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ארבע שנים, או קנס 10000 לירות ופי אחד וחצי מסכום</w:t>
                        </w:r>
                      </w:p>
                      <w:p w:rsidR="00BD2817" w:rsidRPr="00052F5B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שהעלים או שהתכוון להעלים, או שני הענשים כאחד".</w:t>
                        </w:r>
                      </w:p>
                    </w:tc>
                  </w:tr>
                  <w:tr w:rsidR="00BD2817" w:rsidRPr="00052F5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Pr="00052F5B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BD2817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חוק זה יחולו לגבי שנת המס 1960 ואילך, אלא שתחילתם של סעיפים 7,2,</w:t>
                        </w:r>
                      </w:p>
                      <w:p w:rsidR="00BD2817" w:rsidRPr="00052F5B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ו-9 היא מיום פרסום חוק זה ברשומות.</w:t>
                        </w:r>
                      </w:p>
                    </w:tc>
                  </w:tr>
                  <w:tr w:rsidR="00BD2817" w:rsidRPr="00052F5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D2817" w:rsidRPr="00052F5B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BD2817" w:rsidRDefault="00BD281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.(1) לענין שנות המס 1957, 1958 ו-1959 ייקרא סעיף 30 לפקודה בנוסחו שלפני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1960, כאילו במקום "חברה" - נאמר בו "חבר בני-אדם";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דיבידנד שחולק בשנת המס 1960 אך לפני פרסום חוק זה ברשומות, יראו אותו</w:t>
                        </w:r>
                      </w:p>
                      <w:p w:rsidR="00BD2817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חולק לפני שנת המס האמורה, ויחולו עליו הוראות הפקודה בנוסחן לפני פרסום</w:t>
                        </w:r>
                      </w:p>
                      <w:p w:rsidR="00BD2817" w:rsidRPr="00052F5B" w:rsidRDefault="00BD2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ברשומות.</w:t>
                        </w:r>
                      </w:p>
                    </w:tc>
                  </w:tr>
                </w:tbl>
                <w:p w:rsidR="00BD2817" w:rsidRDefault="00BD28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D2817" w:rsidRDefault="00BD2817">
      <w:pPr>
        <w:rPr>
          <w:rtl/>
        </w:rPr>
      </w:pPr>
      <w:r>
        <w:rPr>
          <w:rtl/>
        </w:rPr>
        <w:br w:type="page"/>
      </w:r>
    </w:p>
    <w:p w:rsidR="00BD2817" w:rsidRDefault="00000000">
      <w:pPr>
        <w:rPr>
          <w:rtl/>
        </w:rPr>
      </w:pPr>
      <w:r>
        <w:pict>
          <v:shape id="_x0000_s13366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366" inset="0,0,0,0">
              <w:txbxContent>
                <w:p w:rsidR="00BD2817" w:rsidRDefault="00BD2817">
                  <w:r>
                    <w:rPr>
                      <w:rtl/>
                    </w:rPr>
                    <w:t>92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7" o:spid="_x0000_s1037" type="#_x0000_t202" style="position:absolute;left:0;text-align:left;margin-left:127.35pt;margin-top:266.05pt;width:79.8pt;height:37.6pt;z-index:15;mso-position-horizontal-relative:page;mso-position-vertical-relative:page" stroked="f">
            <v:textbox style="mso-next-textbox:#_x0000_s13367" inset="0,0,0,0">
              <w:txbxContent>
                <w:p w:rsidR="00BD2817" w:rsidRDefault="00BD2817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D2817" w:rsidRDefault="00BD2817">
                  <w:pPr>
                    <w:pStyle w:val="OCRStyle4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8" o:spid="_x0000_s1038" type="#_x0000_t202" style="position:absolute;left:0;text-align:left;margin-left:224.8pt;margin-top:266.05pt;width:122.55pt;height:37.6pt;z-index:14;mso-position-horizontal-relative:page;mso-position-vertical-relative:page" stroked="f">
            <v:textbox style="mso-next-textbox:#_x0000_s13368" inset="0,0,0,0">
              <w:txbxContent>
                <w:p w:rsidR="00BD2817" w:rsidRDefault="00BD2817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D2817" w:rsidRDefault="00BD2817">
                  <w:pPr>
                    <w:pStyle w:val="OCRStyle4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9" o:spid="_x0000_s1039" type="#_x0000_t202" style="position:absolute;left:0;text-align:left;margin-left:389.15pt;margin-top:289.45pt;width:100.8pt;height:43.75pt;z-index:13;mso-position-horizontal-relative:page;mso-position-vertical-relative:page" stroked="f">
            <v:textbox style="mso-next-textbox:#_x0000_s13369" inset="0,0,0,0">
              <w:txbxContent>
                <w:p w:rsidR="00BD2817" w:rsidRDefault="00BD2817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D2817" w:rsidRDefault="00BD2817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0" o:spid="_x0000_s1040" type="#_x0000_t202" style="position:absolute;left:0;text-align:left;margin-left:93.1pt;margin-top:74.8pt;width:457.2pt;height:185.35pt;z-index:12;mso-position-horizontal-relative:page;mso-position-vertical-relative:page" stroked="f">
            <v:textbox style="mso-next-textbox:#_x0000_s133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073"/>
                  </w:tblGrid>
                  <w:tr w:rsidR="00BD2817" w:rsidRPr="00BD2817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.בנוסח הפקודה יתוקנו מונחים וביטויים אלה: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5א -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(3) (א), במקום "כהכנסה החייבת במס" יבוא "כריווח הון";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(11) (ג), במקום "שלענין ריווח ההון האמור ייחשב כהכנסה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במס" יבוא "שייחשב כריווח הון";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5א (12), בסעיף 8ב (2) ובסעיף 48א יימחק הביטוי "החייבת במס" בכל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שהוא;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15א (ד) יימחק הביטוי "מיגיעתה האישית";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23(2) ,במקום "לגבי הכנסתה מיגיעתה האישית כאמור" יבוא "לגבי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הכנסתה- כאמור";</w:t>
                        </w:r>
                      </w:p>
                      <w:p w:rsidR="00BD2817" w:rsidRDefault="00BD2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המונח "מס רווחי חברות" יוחלף ב"מס חברות".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D2817" w:rsidRPr="00BD2817" w:rsidRDefault="00BD28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 נוסח</w:t>
                        </w:r>
                      </w:p>
                    </w:tc>
                  </w:tr>
                </w:tbl>
                <w:p w:rsidR="00BD2817" w:rsidRDefault="00BD28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6D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6D0EC7-C02F-4DA1-A87B-577BFE63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6DB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E2C9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52F5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D281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2008-04-06T19:33:00Z</dcterms:created>
  <dcterms:modified xsi:type="dcterms:W3CDTF">2008-04-06T19:34:00Z</dcterms:modified>
</cp:coreProperties>
</file>