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1C81" w:rsidRDefault="00721C81">
      <w:pPr>
        <w:rPr>
          <w:rtl/>
        </w:rPr>
      </w:pPr>
    </w:p>
    <w:p w:rsidR="00721C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81" inset="0,0,0,0">
              <w:txbxContent>
                <w:p w:rsidR="00721C81" w:rsidRDefault="00721C81">
                  <w:r>
                    <w:rPr>
                      <w:rtl/>
                    </w:rPr>
                    <w:t>38                                           ספר החוקים 476                  י"ח בניסן התשכ"ו 08.04.1966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2" o:spid="_x0000_s1026" type="#_x0000_t202" style="position:absolute;left:0;text-align:left;margin-left:81.25pt;margin-top:605.45pt;width:386.7pt;height:131.25pt;z-index:6;mso-position-horizontal-relative:page;mso-position-vertical-relative:page" stroked="f">
            <v:textbox style="mso-next-textbox:#_x0000_s13482" inset="0,0,0,0">
              <w:txbxContent>
                <w:p w:rsidR="00721C81" w:rsidRDefault="00721C8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תשכ"ו (30 במרס 1966); הצעת החוק ודברי הסבר פורסמו בה"ח 691/ תשכ"ו,</w:t>
                  </w:r>
                </w:p>
                <w:p w:rsidR="00721C81" w:rsidRDefault="00721C8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114.</w:t>
                  </w:r>
                </w:p>
                <w:p w:rsidR="00721C81" w:rsidRDefault="00721C8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נוסח חדש 6/ תשכ"א/ עמי 120; ס"ח תשכ"ב/ עמ' 60/ עמ' 129; ס''ח תשכ'יג, עמ' 73;</w:t>
                  </w:r>
                </w:p>
                <w:p w:rsidR="00721C81" w:rsidRPr="00721C81" w:rsidRDefault="00721C8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ס"ח תשכ"ד, עמ' 86/ עמי 114; ס"ח תשכ"ה/ עמ' 28/ עמ' 290; ס"ח 475/ תשכ"ו/ עמ' .34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3" o:spid="_x0000_s1027" type="#_x0000_t202" style="position:absolute;left:0;text-align:left;margin-left:110.55pt;margin-top:415.8pt;width:88.5pt;height:55.25pt;z-index:5;mso-position-horizontal-relative:page;mso-position-vertical-relative:page" stroked="f">
            <v:textbox style="mso-next-textbox:#_x0000_s13483" inset="0,0,0,0">
              <w:txbxContent>
                <w:p w:rsidR="00721C81" w:rsidRDefault="00721C8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21C81" w:rsidRDefault="00721C81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4" o:spid="_x0000_s1028" type="#_x0000_t202" style="position:absolute;left:0;text-align:left;margin-left:225pt;margin-top:421.9pt;width:105.35pt;height:45.95pt;z-index:4;mso-position-horizontal-relative:page;mso-position-vertical-relative:page" stroked="f">
            <v:textbox style="mso-next-textbox:#_x0000_s13484" inset="0,0,0,0">
              <w:txbxContent>
                <w:p w:rsidR="00721C81" w:rsidRDefault="00721C8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21C81" w:rsidRDefault="00721C81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5" o:spid="_x0000_s1029" type="#_x0000_t202" style="position:absolute;left:0;text-align:left;margin-left:351.15pt;margin-top:456.35pt;width:135.65pt;height:59.4pt;z-index:3;mso-position-horizontal-relative:page;mso-position-vertical-relative:page" stroked="f">
            <v:textbox style="mso-next-textbox:#_x0000_s13485" inset="0,0,0,0">
              <w:txbxContent>
                <w:p w:rsidR="00721C81" w:rsidRDefault="00721C8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21C81" w:rsidRDefault="00721C81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6" o:spid="_x0000_s1030" type="#_x0000_t202" style="position:absolute;left:0;text-align:left;margin-left:79.25pt;margin-top:109.3pt;width:473pt;height:290.85pt;z-index:2;mso-position-horizontal-relative:page;mso-position-vertical-relative:page" stroked="f">
            <v:textbox style="mso-next-textbox:#_x0000_s134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8"/>
                    <w:gridCol w:w="1310"/>
                  </w:tblGrid>
                  <w:tr w:rsidR="00721C81" w:rsidRPr="00721C81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721C81" w:rsidRDefault="00721C8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לפקודת מס הכנסה!' בסעיף קטן (ג), אחרי פסקה (3) יבוא: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הוראות הפסקאות (1) ו-(2) לסעיף קטן זה לא יחולו אם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כל התנאים האלה: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הסכומים כאמור בפסקה (1) אינם עולים על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ששולמו לחברה בעד המניות בצירוף הסכומים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האדם כתוספת עקב שינוי בשער החליפין הרשמי;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המניות האמורות הוצאו לתושב-חוץ בתמורה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 במטבע-חוץ, ונקבע בתנאי ההוצאה כי סכום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צמוד לשער החליפין הרשמי והפדיון לא ייעשה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7 שנים מיום הוצאת המניות;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המניות אושרו על ידי שר האוצר לענין זה.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זה "מטבע חוץ" - לרבות: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מטבע ישראלי שנתקבל כדין מהמרת מטבע-חוץ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שער החליפין הרשמי ;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מטבע ישראלי שנתקבל מפדיון איגרות מדינת</w:t>
                        </w:r>
                      </w:p>
                      <w:p w:rsid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שהופצו מחוץ לישראל ואושרו לענין זה על ידי</w:t>
                        </w:r>
                      </w:p>
                      <w:p w:rsidR="00721C81" w:rsidRP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על מטבע חוץ."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21C81" w:rsidRPr="00721C81" w:rsidRDefault="0072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721C81" w:rsidRDefault="00721C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87" o:spid="_x0000_s1031" type="#_x0000_t202" style="position:absolute;left:0;text-align:left;margin-left:126pt;margin-top:62.35pt;width:319.95pt;height:42.75pt;z-index:1;mso-position-horizontal-relative:page;mso-position-vertical-relative:page" stroked="f">
            <v:textbox style="mso-next-textbox:#_x0000_s13487" inset="0,0,0,0">
              <w:txbxContent>
                <w:p w:rsidR="00721C81" w:rsidRPr="00721C81" w:rsidRDefault="00721C81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9),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1C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F24AB6-391C-4D79-BE55-D3E1EF4C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1C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2008-04-06T20:38:00Z</dcterms:created>
  <dcterms:modified xsi:type="dcterms:W3CDTF">2008-04-06T20:38:00Z</dcterms:modified>
</cp:coreProperties>
</file>