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056D6" w:rsidRDefault="00D056D6">
      <w:pPr>
        <w:rPr>
          <w:rtl/>
        </w:rPr>
      </w:pPr>
    </w:p>
    <w:p w:rsidR="00D056D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3817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13817" inset="0,0,0,0">
              <w:txbxContent>
                <w:p w:rsidR="00D056D6" w:rsidRDefault="00D056D6">
                  <w:r>
                    <w:rPr>
                      <w:rtl/>
                    </w:rPr>
                    <w:t>158                                          ספר החוקים 773                    י"ב באב התשל"ה 20.07.1975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13818" o:spid="_x0000_s1026" type="#_x0000_t202" style="position:absolute;left:0;text-align:left;margin-left:93.6pt;margin-top:669.05pt;width:374.4pt;height:74.85pt;z-index:5;mso-position-horizontal-relative:page;mso-position-vertical-relative:page" stroked="f">
            <v:textbox style="mso-next-textbox:#_x0000_s13818" inset="0,0,0,0">
              <w:txbxContent>
                <w:p w:rsidR="00D056D6" w:rsidRDefault="00D056D6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ב' באב תשל"ה (10 ביולי 1975); הצעת החוק ודברי הסבר פורסמו בה"ח 1187 תשל"ה.</w:t>
                  </w:r>
                </w:p>
                <w:p w:rsidR="00D056D6" w:rsidRDefault="00D056D6">
                  <w:pPr>
                    <w:pStyle w:val="OCRStyle1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עמ' 315.</w:t>
                  </w:r>
                </w:p>
                <w:p w:rsidR="00D056D6" w:rsidRPr="00D056D6" w:rsidRDefault="00D056D6">
                  <w:pPr>
                    <w:pStyle w:val="OCRStyle1"/>
                    <w:ind w:left="202"/>
                  </w:pPr>
                  <w:r>
                    <w:rPr>
                      <w:rtl/>
                    </w:rPr>
                    <w:t>1 ס"ח תשי"ח, עמ' 197.</w:t>
                  </w:r>
                </w:p>
              </w:txbxContent>
            </v:textbox>
            <w10:wrap anchorx="page" anchory="page"/>
          </v:shape>
        </w:pict>
      </w:r>
      <w:r>
        <w:pict>
          <v:shape id="_x0000_s13819" o:spid="_x0000_s1027" type="#_x0000_t202" style="position:absolute;left:0;text-align:left;margin-left:119.35pt;margin-top:600.9pt;width:109.9pt;height:34.85pt;z-index:4;mso-position-horizontal-relative:page;mso-position-vertical-relative:page" stroked="f">
            <v:textbox style="mso-next-textbox:#_x0000_s13819" inset="0,0,0,0">
              <w:txbxContent>
                <w:p w:rsidR="00D056D6" w:rsidRDefault="00D056D6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יהושע רבינוביץ</w:t>
                  </w:r>
                </w:p>
                <w:p w:rsidR="00D056D6" w:rsidRDefault="00D056D6">
                  <w:pPr>
                    <w:pStyle w:val="OCRStyle1"/>
                    <w:ind w:left="612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3820" o:spid="_x0000_s1028" type="#_x0000_t202" style="position:absolute;left:0;text-align:left;margin-left:285.85pt;margin-top:603.3pt;width:74.05pt;height:32.45pt;z-index:3;mso-position-horizontal-relative:page;mso-position-vertical-relative:page" stroked="f">
            <v:textbox style="mso-next-textbox:#_x0000_s13820" inset="0,0,0,0">
              <w:txbxContent>
                <w:p w:rsidR="00D056D6" w:rsidRDefault="00D056D6">
                  <w:pPr>
                    <w:pStyle w:val="OCRStyle1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יצחק ר ב י ן</w:t>
                  </w:r>
                </w:p>
                <w:p w:rsidR="00D056D6" w:rsidRDefault="00D056D6">
                  <w:pPr>
                    <w:pStyle w:val="OCRStyle1"/>
                    <w:ind w:left="13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821" o:spid="_x0000_s1029" type="#_x0000_t202" style="position:absolute;left:0;text-align:left;margin-left:388.25pt;margin-top:628.25pt;width:89.7pt;height:32.45pt;z-index:2;mso-position-horizontal-relative:page;mso-position-vertical-relative:page" stroked="f">
            <v:textbox style="mso-next-textbox:#_x0000_s13821" inset="0,0,0,0">
              <w:txbxContent>
                <w:p w:rsidR="00D056D6" w:rsidRDefault="00D056D6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D056D6" w:rsidRDefault="00D056D6">
                  <w:pPr>
                    <w:pStyle w:val="OCRStyle1"/>
                    <w:ind w:left="32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822" o:spid="_x0000_s1030" type="#_x0000_t202" style="position:absolute;left:0;text-align:left;margin-left:90.25pt;margin-top:528.45pt;width:465.1pt;height:69.1pt;z-index:1;mso-position-horizontal-relative:page;mso-position-vertical-relative:page" stroked="f">
            <v:textbox style="mso-next-textbox:#_x0000_s13822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72"/>
                    <w:gridCol w:w="1184"/>
                  </w:tblGrid>
                  <w:tr w:rsidR="00D056D6">
                    <w:trPr>
                      <w:jc w:val="right"/>
                    </w:trPr>
                    <w:tc>
                      <w:tcPr>
                        <w:tcW w:w="4300" w:type="pct"/>
                      </w:tcPr>
                      <w:p w:rsidR="00D056D6" w:rsidRPr="00D056D6" w:rsidRDefault="00D056D6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חוק לתיקון פקודת מס הכנסה, תשי"ח-1958 (תיקון), תשל"ה-1975*</w:t>
                        </w:r>
                      </w:p>
                    </w:tc>
                    <w:tc>
                      <w:tcPr>
                        <w:tcW w:w="700" w:type="pct"/>
                      </w:tcPr>
                      <w:p w:rsidR="00D056D6" w:rsidRDefault="00D056D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D056D6" w:rsidRPr="00D056D6">
                    <w:trPr>
                      <w:jc w:val="right"/>
                    </w:trPr>
                    <w:tc>
                      <w:tcPr>
                        <w:tcW w:w="4300" w:type="pct"/>
                      </w:tcPr>
                      <w:p w:rsidR="00D056D6" w:rsidRDefault="00D056D6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1, בסעיף 23 לחוק לתיקון פקודת מס הכנסה, תשי"ח-11958, פסקה (2) - כטלה</w:t>
                        </w:r>
                      </w:p>
                      <w:p w:rsidR="00D056D6" w:rsidRPr="00D056D6" w:rsidRDefault="00D056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משנת המס .1975</w:t>
                        </w:r>
                      </w:p>
                    </w:tc>
                    <w:tc>
                      <w:tcPr>
                        <w:tcW w:w="700" w:type="pct"/>
                      </w:tcPr>
                      <w:p w:rsidR="00D056D6" w:rsidRPr="00D056D6" w:rsidRDefault="00D056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</w:t>
                        </w:r>
                      </w:p>
                    </w:tc>
                  </w:tr>
                </w:tbl>
                <w:p w:rsidR="00D056D6" w:rsidRDefault="00D056D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056D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056D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2D39103-0E36-4B07-AED7-D40B0A1D9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056D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4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2008-04-06T22:23:00Z</dcterms:created>
  <dcterms:modified xsi:type="dcterms:W3CDTF">2008-04-06T22:23:00Z</dcterms:modified>
</cp:coreProperties>
</file>