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E35BA" w:rsidRDefault="006E35BA">
      <w:pPr>
        <w:rPr>
          <w:rtl/>
        </w:rPr>
      </w:pPr>
    </w:p>
    <w:p w:rsidR="006E35B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4198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14198" inset="0,0,0,0">
              <w:txbxContent>
                <w:p w:rsidR="006E35BA" w:rsidRDefault="006E35BA">
                  <w:r>
                    <w:rPr>
                      <w:rtl/>
                    </w:rPr>
                    <w:t>124                                          ספר החוקים 969                   כ"ט בניסן התש"מ 15.04.1980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14199" o:spid="_x0000_s1026" type="#_x0000_t202" style="position:absolute;left:0;text-align:left;margin-left:83.2pt;margin-top:706.5pt;width:181.55pt;height:25.95pt;z-index:7;mso-position-horizontal-relative:page;mso-position-vertical-relative:page" stroked="f">
            <v:textbox style="mso-next-textbox:#_x0000_s14199" inset="0,0,0,0">
              <w:txbxContent>
                <w:p w:rsidR="006E35BA" w:rsidRPr="006E35BA" w:rsidRDefault="006E35BA">
                  <w:pPr>
                    <w:pStyle w:val="OCRStyle1"/>
                    <w:ind w:left="28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ספר החוקים 969, כ"ט בניסן תש"ם, 15.4.1980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14200" o:spid="_x0000_s1027" type="#_x0000_t202" style="position:absolute;left:0;text-align:left;margin-left:88.35pt;margin-top:550.65pt;width:388.1pt;height:66.35pt;z-index:6;mso-position-horizontal-relative:page;mso-position-vertical-relative:page" stroked="f">
            <v:textbox style="mso-next-textbox:#_x0000_s14200" inset="0,0,0,0">
              <w:txbxContent>
                <w:p w:rsidR="006E35BA" w:rsidRDefault="006E35BA">
                  <w:pPr>
                    <w:pStyle w:val="OCRStyle1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ט' בניסן תש"ם (26 במרס 1980); הגעת החוק ודברי הסבר פורסמו בה"ח 1443, תש"ם, עמ'</w:t>
                  </w:r>
                </w:p>
                <w:p w:rsidR="006E35BA" w:rsidRDefault="006E35BA">
                  <w:pPr>
                    <w:pStyle w:val="OCRStyle1"/>
                    <w:ind w:left="37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169.</w:t>
                  </w:r>
                </w:p>
                <w:p w:rsidR="006E35BA" w:rsidRDefault="006E35BA">
                  <w:pPr>
                    <w:pStyle w:val="OCRStyle1"/>
                    <w:ind w:left="27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תשל"ג, עמ' 88, עמ' 140; תשל"ו, עמ' 180; תשל''ח, עמ' 117; תשל"ט, עמ' .105</w:t>
                  </w:r>
                </w:p>
                <w:p w:rsidR="006E35BA" w:rsidRPr="006E35BA" w:rsidRDefault="006E35BA">
                  <w:pPr>
                    <w:pStyle w:val="OCRStyle1"/>
                    <w:ind w:left="25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תש"ט, עמ' 1.</w:t>
                  </w:r>
                </w:p>
              </w:txbxContent>
            </v:textbox>
            <w10:wrap anchorx="page" anchory="page"/>
          </v:shape>
        </w:pict>
      </w:r>
      <w:r>
        <w:pict>
          <v:shape id="_x0000_s14201" o:spid="_x0000_s1028" type="#_x0000_t202" style="position:absolute;left:0;text-align:left;margin-left:100.25pt;margin-top:389.7pt;width:117.2pt;height:42.15pt;z-index:5;mso-position-horizontal-relative:page;mso-position-vertical-relative:page" stroked="f">
            <v:textbox style="mso-next-textbox:#_x0000_s14201" inset="0,0,0,0">
              <w:txbxContent>
                <w:p w:rsidR="006E35BA" w:rsidRDefault="006E35BA">
                  <w:pPr>
                    <w:pStyle w:val="OCRStyle1"/>
                    <w:ind w:left="414"/>
                    <w:rPr>
                      <w:rtl/>
                    </w:rPr>
                  </w:pPr>
                  <w:r>
                    <w:rPr>
                      <w:rtl/>
                    </w:rPr>
                    <w:t>ישראל כץ</w:t>
                  </w:r>
                </w:p>
                <w:p w:rsidR="006E35BA" w:rsidRDefault="006E35BA">
                  <w:pPr>
                    <w:pStyle w:val="OCRStyle1"/>
                    <w:ind w:left="180"/>
                  </w:pPr>
                  <w:r>
                    <w:rPr>
                      <w:rtl/>
                    </w:rPr>
                    <w:t>שר העבודה והרווחה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4202" o:spid="_x0000_s1029" type="#_x0000_t202" style="position:absolute;left:0;text-align:left;margin-left:238.85pt;margin-top:388.9pt;width:97.4pt;height:42.15pt;z-index:4;mso-position-horizontal-relative:page;mso-position-vertical-relative:page" stroked="f">
            <v:textbox style="mso-next-textbox:#_x0000_s14202" inset="0,0,0,0">
              <w:txbxContent>
                <w:p w:rsidR="006E35BA" w:rsidRDefault="006E35BA">
                  <w:pPr>
                    <w:pStyle w:val="OCRStyle1"/>
                    <w:ind w:left="374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6E35BA" w:rsidRDefault="006E35BA">
                  <w:pPr>
                    <w:pStyle w:val="OCRStyle1"/>
                    <w:ind w:left="39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4203" o:spid="_x0000_s1030" type="#_x0000_t202" style="position:absolute;left:0;text-align:left;margin-left:390.5pt;margin-top:422.35pt;width:99.8pt;height:38.8pt;z-index:3;mso-position-horizontal-relative:page;mso-position-vertical-relative:page" stroked="f">
            <v:textbox style="mso-next-textbox:#_x0000_s14203" inset="0,0,0,0">
              <w:txbxContent>
                <w:p w:rsidR="006E35BA" w:rsidRDefault="006E35BA">
                  <w:pPr>
                    <w:pStyle w:val="OCRStyle1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6E35BA" w:rsidRDefault="006E35BA">
                  <w:pPr>
                    <w:pStyle w:val="OCRStyle1"/>
                    <w:ind w:left="35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4204" o:spid="_x0000_s1031" type="#_x0000_t202" style="position:absolute;left:0;text-align:left;margin-left:88.35pt;margin-top:98.8pt;width:465.7pt;height:271.85pt;z-index:2;mso-position-horizontal-relative:page;mso-position-vertical-relative:page" stroked="f">
            <v:textbox style="mso-next-textbox:#_x0000_s14204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30"/>
                    <w:gridCol w:w="1238"/>
                  </w:tblGrid>
                  <w:tr w:rsidR="006E35BA" w:rsidRPr="006E35BA">
                    <w:trPr>
                      <w:jc w:val="right"/>
                    </w:trPr>
                    <w:tc>
                      <w:tcPr>
                        <w:tcW w:w="4269" w:type="pct"/>
                      </w:tcPr>
                      <w:p w:rsidR="006E35BA" w:rsidRDefault="006E35BA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1 לחוק מס מקביל, תשל"ג-1973  1(להלן - החוק העיקרי), בהגדרת "הכ-</w:t>
                        </w:r>
                      </w:p>
                      <w:p w:rsidR="006E35BA" w:rsidRPr="006E35BA" w:rsidRDefault="006E35B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נסה"' הסיפה המתחילה במלים "לרבות אותו סכום" - תימחק.</w:t>
                        </w:r>
                      </w:p>
                    </w:tc>
                    <w:tc>
                      <w:tcPr>
                        <w:tcW w:w="731" w:type="pct"/>
                      </w:tcPr>
                      <w:p w:rsidR="006E35BA" w:rsidRPr="006E35BA" w:rsidRDefault="006E35B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6E35BA" w:rsidRPr="006E35BA">
                    <w:trPr>
                      <w:jc w:val="right"/>
                    </w:trPr>
                    <w:tc>
                      <w:tcPr>
                        <w:tcW w:w="4269" w:type="pct"/>
                      </w:tcPr>
                      <w:p w:rsidR="006E35BA" w:rsidRPr="006E35BA" w:rsidRDefault="006E35B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2 (א) לחוק העיקרי/ במקום "3.95%" יבוא "4.95%".</w:t>
                        </w:r>
                      </w:p>
                    </w:tc>
                    <w:tc>
                      <w:tcPr>
                        <w:tcW w:w="731" w:type="pct"/>
                      </w:tcPr>
                      <w:p w:rsidR="006E35BA" w:rsidRPr="006E35BA" w:rsidRDefault="006E35B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</w:t>
                        </w:r>
                      </w:p>
                    </w:tc>
                  </w:tr>
                  <w:tr w:rsidR="006E35BA" w:rsidRPr="006E35BA">
                    <w:trPr>
                      <w:jc w:val="right"/>
                    </w:trPr>
                    <w:tc>
                      <w:tcPr>
                        <w:tcW w:w="4269" w:type="pct"/>
                      </w:tcPr>
                      <w:p w:rsidR="006E35BA" w:rsidRDefault="006E35B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בסעיף 6 לחוק העיקרי' במקום סעיף קטן (א) יבוא:</w:t>
                        </w:r>
                      </w:p>
                      <w:p w:rsidR="006E35BA" w:rsidRDefault="006E35B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המוסד יחלק בין קוסות החולים את סכומי המס המקביל</w:t>
                        </w:r>
                      </w:p>
                      <w:p w:rsidR="006E35BA" w:rsidRDefault="006E35B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שגבה, על-פי כללים ודרכי חישוב שקבע שר העבודה והרווחה בתקנות</w:t>
                        </w:r>
                      </w:p>
                      <w:p w:rsidR="006E35BA" w:rsidRDefault="006E35B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באישור ועדת העבודה והרווחה של הכנסת' ובמועדים שקבע כאמור;</w:t>
                        </w:r>
                      </w:p>
                      <w:p w:rsidR="006E35BA" w:rsidRDefault="006E35B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 אלה יכול שייקבע שחלוקת סכומי המס המקביל שנתקבלו בשיעור</w:t>
                        </w:r>
                      </w:p>
                      <w:p w:rsidR="006E35BA" w:rsidRDefault="006E35B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 1.0% מההכנסה שלגביה נגבה המס' תיעשה לפי הוראות השונות</w:t>
                        </w:r>
                      </w:p>
                      <w:p w:rsidR="006E35BA" w:rsidRDefault="006E35B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מאלה שלפיהן תיעשה החלוקה של הסכומים שנתקבלו בשיעור של 3.95%</w:t>
                        </w:r>
                      </w:p>
                      <w:p w:rsidR="006E35BA" w:rsidRPr="006E35BA" w:rsidRDefault="006E35B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מההכנסה שלגביה נגבה המס."</w:t>
                        </w:r>
                      </w:p>
                    </w:tc>
                    <w:tc>
                      <w:tcPr>
                        <w:tcW w:w="731" w:type="pct"/>
                      </w:tcPr>
                      <w:p w:rsidR="006E35BA" w:rsidRPr="006E35BA" w:rsidRDefault="006E35B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6</w:t>
                        </w:r>
                      </w:p>
                    </w:tc>
                  </w:tr>
                  <w:tr w:rsidR="006E35BA" w:rsidRPr="006E35BA">
                    <w:trPr>
                      <w:jc w:val="right"/>
                    </w:trPr>
                    <w:tc>
                      <w:tcPr>
                        <w:tcW w:w="4269" w:type="pct"/>
                      </w:tcPr>
                      <w:p w:rsidR="006E35BA" w:rsidRPr="006E35BA" w:rsidRDefault="006E35B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4.תחילתו של חוק זה ביום ט"ו בניסן תש"ם (1 באפריל 1980).</w:t>
                        </w:r>
                      </w:p>
                    </w:tc>
                    <w:tc>
                      <w:tcPr>
                        <w:tcW w:w="731" w:type="pct"/>
                      </w:tcPr>
                      <w:p w:rsidR="006E35BA" w:rsidRPr="006E35BA" w:rsidRDefault="006E35B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  <w:tr w:rsidR="006E35BA" w:rsidRPr="006E35BA">
                    <w:trPr>
                      <w:jc w:val="right"/>
                    </w:trPr>
                    <w:tc>
                      <w:tcPr>
                        <w:tcW w:w="4269" w:type="pct"/>
                      </w:tcPr>
                      <w:p w:rsidR="006E35BA" w:rsidRDefault="006E35B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על אף האמור בסעיף 2 (ד) לחוק המעבר, תש"ט-1949 2 ,יפורסם חוק זה ברשומות</w:t>
                        </w:r>
                      </w:p>
                      <w:p w:rsidR="006E35BA" w:rsidRPr="006E35BA" w:rsidRDefault="006E35B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עשרים ימים מיום קבלתו בכנסת.</w:t>
                        </w:r>
                      </w:p>
                    </w:tc>
                    <w:tc>
                      <w:tcPr>
                        <w:tcW w:w="731" w:type="pct"/>
                      </w:tcPr>
                      <w:p w:rsidR="006E35BA" w:rsidRPr="006E35BA" w:rsidRDefault="006E35B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פרסום</w:t>
                        </w:r>
                      </w:p>
                    </w:tc>
                  </w:tr>
                </w:tbl>
                <w:p w:rsidR="006E35BA" w:rsidRDefault="006E35B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4205" o:spid="_x0000_s1032" type="#_x0000_t202" style="position:absolute;left:0;text-align:left;margin-left:170.15pt;margin-top:77.25pt;width:240.15pt;height:20.6pt;z-index:1;mso-position-horizontal-relative:page;mso-position-vertical-relative:page" stroked="f">
            <v:textbox style="mso-next-textbox:#_x0000_s14205" inset="0,0,0,0">
              <w:txbxContent>
                <w:p w:rsidR="006E35BA" w:rsidRPr="006E35BA" w:rsidRDefault="006E35BA">
                  <w:pPr>
                    <w:pStyle w:val="OCRStyle1"/>
                    <w:ind w:left="140"/>
                    <w:rPr>
                      <w:sz w:val="24"/>
                      <w:szCs w:val="24"/>
                    </w:rPr>
                  </w:pPr>
                  <w:r>
                    <w:rPr>
                      <w:rtl/>
                    </w:rPr>
                    <w:t>חוק מס מקביל (תיקון מס' 5), תש"ם-1980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6E35B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E35B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D56168D-EAC1-41E5-AAA0-8743CE183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E35BA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2008-04-07T00:14:00Z</dcterms:created>
  <dcterms:modified xsi:type="dcterms:W3CDTF">2008-04-07T00:14:00Z</dcterms:modified>
</cp:coreProperties>
</file>