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4A26" w:rsidRDefault="00574A26">
      <w:pPr>
        <w:rPr>
          <w:rtl/>
        </w:rPr>
      </w:pPr>
    </w:p>
    <w:p w:rsidR="00574A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3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238" inset="0,0,0,0">
              <w:txbxContent>
                <w:p w:rsidR="00574A26" w:rsidRDefault="00574A26">
                  <w:r>
                    <w:rPr>
                      <w:rtl/>
                    </w:rPr>
                    <w:t>154                                          ספר החוקים 49                    י"ט בתמוז התש"י 04.07.1950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39" o:spid="_x0000_s1026" type="#_x0000_t202" style="position:absolute;left:0;text-align:left;margin-left:87pt;margin-top:733.5pt;width:176.6pt;height:18.6pt;z-index:8;mso-position-horizontal-relative:page;mso-position-vertical-relative:page" stroked="f">
            <v:textbox style="mso-next-textbox:#_x0000_s14239" inset="0,0,0,0">
              <w:txbxContent>
                <w:p w:rsidR="00574A26" w:rsidRDefault="00574A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40" o:spid="_x0000_s1027" type="#_x0000_t202" style="position:absolute;left:0;text-align:left;margin-left:214.55pt;margin-top:659.45pt;width:234.65pt;height:48.1pt;z-index:7;mso-position-horizontal-relative:page;mso-position-vertical-relative:page" stroked="f">
            <v:textbox style="mso-next-textbox:#_x0000_s14240" inset="0,0,0,0">
              <w:txbxContent>
                <w:p w:rsidR="00574A26" w:rsidRDefault="00574A26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בתמוז תש"י (26 ביוני 1950),</w:t>
                  </w:r>
                </w:p>
                <w:p w:rsidR="00574A26" w:rsidRDefault="00574A26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החולים 19 מיום כ"ב באב תש"ט , ( 17.8.49) עמ' 152.</w:t>
                  </w:r>
                </w:p>
                <w:p w:rsidR="00574A26" w:rsidRPr="00574A26" w:rsidRDefault="00574A26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 1065 מיום 40 20.12, תוס' 1, עמ' .218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41" o:spid="_x0000_s1028" type="#_x0000_t202" style="position:absolute;left:0;text-align:left;margin-left:79.9pt;margin-top:308pt;width:112.45pt;height:42pt;z-index:6;mso-position-horizontal-relative:page;mso-position-vertical-relative:page" stroked="f">
            <v:textbox style="mso-next-textbox:#_x0000_s14241" inset="0,0,0,0">
              <w:txbxContent>
                <w:p w:rsidR="00574A26" w:rsidRDefault="00574A26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אליעזר קפלז</w:t>
                  </w:r>
                </w:p>
                <w:p w:rsidR="00574A26" w:rsidRPr="00574A26" w:rsidRDefault="00574A26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42" o:spid="_x0000_s1029" type="#_x0000_t202" style="position:absolute;left:0;text-align:left;margin-left:205.6pt;margin-top:312.35pt;width:104.35pt;height:35.85pt;z-index:5;mso-position-horizontal-relative:page;mso-position-vertical-relative:page" stroked="f">
            <v:textbox style="mso-next-textbox:#_x0000_s14242" inset="0,0,0,0">
              <w:txbxContent>
                <w:p w:rsidR="00574A26" w:rsidRDefault="00574A2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74A26" w:rsidRDefault="00574A26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43" o:spid="_x0000_s1030" type="#_x0000_t202" style="position:absolute;left:0;text-align:left;margin-left:355.5pt;margin-top:346.4pt;width:118.6pt;height:32.1pt;z-index:4;mso-position-horizontal-relative:page;mso-position-vertical-relative:page" stroked="f">
            <v:textbox style="mso-next-textbox:#_x0000_s14243" inset="0,0,0,0">
              <w:txbxContent>
                <w:p w:rsidR="00574A26" w:rsidRDefault="00574A26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574A26" w:rsidRDefault="00574A26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44" o:spid="_x0000_s1031" type="#_x0000_t202" style="position:absolute;left:0;text-align:left;margin-left:78.1pt;margin-top:153.75pt;width:463.7pt;height:139pt;z-index:3;mso-position-horizontal-relative:page;mso-position-vertical-relative:page" stroked="f">
            <v:textbox style="mso-next-textbox:#_x0000_s1424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5"/>
                    <w:gridCol w:w="1408"/>
                  </w:tblGrid>
                  <w:tr w:rsidR="00574A26" w:rsidRPr="00574A26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74A26" w:rsidRDefault="00574A2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.חוק מס הרכוש העירוני (הוראות שונות), תש"ט-1    1949   1,יתוקן כך:</w:t>
                        </w:r>
                      </w:p>
                      <w:p w:rsidR="00574A26" w:rsidRDefault="00574A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1, אחרי המלים "לשנה המתחילה ביום ב' בניסן תש"ט (1 באפריל</w:t>
                        </w:r>
                      </w:p>
                      <w:p w:rsidR="00574A26" w:rsidRPr="00574A26" w:rsidRDefault="00574A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1949)", ייווספו המלים "ולשנה המתחילה ביום י"ד בניסן תש"י (1 באפריל 1950)".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74A26" w:rsidRDefault="00574A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574A26" w:rsidRDefault="00574A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הרכוש העירוני</w:t>
                        </w:r>
                      </w:p>
                      <w:p w:rsidR="00574A26" w:rsidRDefault="00574A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'טונות),</w:t>
                        </w:r>
                      </w:p>
                      <w:p w:rsidR="00574A26" w:rsidRPr="00574A26" w:rsidRDefault="00574A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    1949</w:t>
                        </w:r>
                      </w:p>
                    </w:tc>
                  </w:tr>
                  <w:tr w:rsidR="00574A26" w:rsidRPr="00574A26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74A26" w:rsidRDefault="00574A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פקודת מס הרכוש העירוני,    1940,    2  תתוקן כך:</w:t>
                        </w:r>
                      </w:p>
                      <w:p w:rsidR="00574A26" w:rsidRDefault="00574A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19 א, במקום המלים "מדי חמש שנים בחמש שנים", יבואו המלים "מדי</w:t>
                        </w:r>
                      </w:p>
                      <w:p w:rsidR="00574A26" w:rsidRPr="00574A26" w:rsidRDefault="00574A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שבע שנים".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74A26" w:rsidRDefault="00574A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 פקודת</w:t>
                        </w:r>
                      </w:p>
                      <w:p w:rsidR="00574A26" w:rsidRDefault="00574A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סם הרכוש</w:t>
                        </w:r>
                      </w:p>
                      <w:p w:rsidR="00574A26" w:rsidRPr="00574A26" w:rsidRDefault="00574A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העירוני, 1040</w:t>
                        </w:r>
                      </w:p>
                    </w:tc>
                  </w:tr>
                  <w:tr w:rsidR="00574A26" w:rsidRPr="00574A26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74A26" w:rsidRPr="00574A26" w:rsidRDefault="00574A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תקפו של חוק זה הוא מיום י"ד בניסן תש"י (1 באפריל 1950).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74A26" w:rsidRPr="00574A26" w:rsidRDefault="00574A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574A26" w:rsidRDefault="00574A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45" o:spid="_x0000_s1032" type="#_x0000_t202" style="position:absolute;left:0;text-align:left;margin-left:119.1pt;margin-top:116.1pt;width:314.05pt;height:32.25pt;z-index:2;mso-position-horizontal-relative:page;mso-position-vertical-relative:page" stroked="f">
            <v:textbox style="mso-next-textbox:#_x0000_s14245" inset="0,0,0,0">
              <w:txbxContent>
                <w:p w:rsidR="00574A26" w:rsidRPr="00574A26" w:rsidRDefault="00574A26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הרכוש העירוני (הוראות שונות), תש"י-1950*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46" o:spid="_x0000_s1033" type="#_x0000_t202" style="position:absolute;left:0;text-align:left;margin-left:472.3pt;margin-top:92.15pt;width:74.85pt;height:16.05pt;z-index:1;mso-position-horizontal-relative:page;mso-position-vertical-relative:page" stroked="f">
            <v:textbox style="mso-next-textbox:#_x0000_s14246" inset="0,0,0,0">
              <w:txbxContent>
                <w:p w:rsidR="00574A26" w:rsidRDefault="00574A26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מספר 44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74A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91D482-9554-41B1-9778-D7E69793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4A2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