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92628" w:rsidRDefault="00192628">
      <w:pPr>
        <w:rPr>
          <w:rtl/>
        </w:rPr>
      </w:pPr>
    </w:p>
    <w:p w:rsidR="001926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37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370" inset="0,0,0,0">
              <w:txbxContent>
                <w:p w:rsidR="00192628" w:rsidRDefault="00192628">
                  <w:r>
                    <w:rPr>
                      <w:rtl/>
                    </w:rPr>
                    <w:t>34                                           ספר החוקים 521                   כ"ט בשבט התשכ"ח 28.02.1968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71" o:spid="_x0000_s1026" type="#_x0000_t202" style="position:absolute;left:0;text-align:left;margin-left:105.05pt;margin-top:358.8pt;width:400.35pt;height:45.55pt;z-index:6;mso-wrap-style:none;mso-position-horizontal-relative:page;mso-position-vertical-relative:page" stroked="f">
            <v:textbox style="mso-next-textbox:#_x0000_s14371" inset="0,0,0,0">
              <w:txbxContent>
                <w:p w:rsidR="00192628" w:rsidRDefault="00192628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בשבט תשכ"ח (20 בפברואר 1968); הצעת החוק ודברי הסבר פורסמו בה"ח 749, תשכ"ח,</w:t>
                  </w:r>
                </w:p>
                <w:p w:rsidR="00192628" w:rsidRDefault="00192628">
                  <w:pPr>
                    <w:pStyle w:val="OCRStyle1"/>
                    <w:ind w:left="7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30.</w:t>
                  </w:r>
                </w:p>
                <w:p w:rsidR="00192628" w:rsidRPr="00192628" w:rsidRDefault="00192628">
                  <w:pPr>
                    <w:pStyle w:val="OCRStyle1"/>
                    <w:ind w:left="6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100; "חס תשכ"ד, עמ' 91; ס"ח תשכ"ה, עמ/ 197; ס"ח תשכ"ז,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72" o:spid="_x0000_s1027" type="#_x0000_t202" style="position:absolute;left:0;text-align:left;margin-left:109.4pt;margin-top:259.8pt;width:120.4pt;height:56.85pt;z-index:5;mso-wrap-style:none;mso-position-horizontal-relative:page;mso-position-vertical-relative:page" stroked="f">
            <v:textbox style="mso-next-textbox:#_x0000_s14372" inset="0,0,0,0">
              <w:txbxContent>
                <w:p w:rsidR="00192628" w:rsidRDefault="00192628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192628" w:rsidRDefault="00192628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שר המשפטים</w:t>
                  </w:r>
                </w:p>
                <w:p w:rsidR="00192628" w:rsidRDefault="00192628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73" o:spid="_x0000_s1028" type="#_x0000_t202" style="position:absolute;left:0;text-align:left;margin-left:357.3pt;margin-top:302.75pt;width:130.9pt;height:53.45pt;z-index:4;mso-wrap-style:none;mso-position-horizontal-relative:page;mso-position-vertical-relative:page" stroked="f">
            <v:textbox style="mso-next-textbox:#_x0000_s14373" inset="0,0,0,0">
              <w:txbxContent>
                <w:p w:rsidR="00192628" w:rsidRDefault="00192628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192628" w:rsidRDefault="00192628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74" o:spid="_x0000_s1029" type="#_x0000_t202" style="position:absolute;left:0;text-align:left;margin-left:249.6pt;margin-top:261.4pt;width:82.75pt;height:41.4pt;z-index:3;mso-wrap-style:none;mso-position-horizontal-relative:page;mso-position-vertical-relative:page" stroked="f">
            <v:textbox style="mso-next-textbox:#_x0000_s14374" inset="0,0,0,0">
              <w:txbxContent>
                <w:p w:rsidR="00192628" w:rsidRDefault="00192628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92628" w:rsidRDefault="00192628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75" o:spid="_x0000_s1030" type="#_x0000_t202" style="position:absolute;left:0;text-align:left;margin-left:104.25pt;margin-top:104.75pt;width:462.15pt;height:148.1pt;z-index:2;mso-wrap-style:none;mso-position-horizontal-relative:page;mso-position-vertical-relative:page" stroked="f">
            <v:textbox style="mso-next-textbox:#_x0000_s14375" inset="0,0,0,0">
              <w:txbxContent>
                <w:tbl>
                  <w:tblPr>
                    <w:tblW w:w="49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252"/>
                  </w:tblGrid>
                  <w:tr w:rsidR="00192628" w:rsidRPr="0019262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192628" w:rsidRDefault="0019262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.בחוק זה תהא לכל מונח המשמעות שיש לו בחוק מס רכוש וקרן פיצויים, תשכ"ג-</w:t>
                        </w:r>
                      </w:p>
                      <w:p w:rsidR="00192628" w:rsidRPr="00192628" w:rsidRDefault="00192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11963 (להלן - החוק העיקרי).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192628" w:rsidRPr="00192628" w:rsidRDefault="001926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192628" w:rsidRPr="0019262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192628" w:rsidRDefault="001926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על אף האמור בסעיף 7 לחוק העיקרי' לא ייקבע שווים של בבין עירובי או של בבין</w:t>
                        </w:r>
                      </w:p>
                      <w:p w:rsidR="00192628" w:rsidRPr="00192628" w:rsidRDefault="00192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תעשייתי לשבת המס 1967 מעל השווי שבקבע להם לאחרובה.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192628" w:rsidRDefault="001926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הקפאת המס על</w:t>
                        </w:r>
                      </w:p>
                      <w:p w:rsidR="00192628" w:rsidRPr="00192628" w:rsidRDefault="001926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בנינים</w:t>
                        </w:r>
                      </w:p>
                    </w:tc>
                  </w:tr>
                  <w:tr w:rsidR="00192628" w:rsidRPr="00192628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192628" w:rsidRDefault="001926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שר האוצר, באישור ועדת הכספים של הכנסת, רשאי לקבוע בתקבות כי בעלי מלאי/</w:t>
                        </w:r>
                      </w:p>
                      <w:p w:rsidR="00192628" w:rsidRDefault="00192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סוגים מסויימים של בעלי מלאי' לא יידרשו לשלם לשבת המס 1967/ על מלאי בדרך כלל</w:t>
                        </w:r>
                      </w:p>
                      <w:p w:rsidR="00192628" w:rsidRDefault="00192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מסוג שבקבע, מס גבוה מהמס שהוטל על מלאי כזה שהיה בבעלותם בשבת המס 1966' והכל</w:t>
                        </w:r>
                      </w:p>
                      <w:p w:rsidR="00192628" w:rsidRPr="00192628" w:rsidRDefault="001926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לתנאים שבקבעו בתקבות.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192628" w:rsidRDefault="001926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להקפיא</w:t>
                        </w:r>
                      </w:p>
                      <w:p w:rsidR="00192628" w:rsidRPr="00192628" w:rsidRDefault="0019262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 המס על מלאי</w:t>
                        </w:r>
                      </w:p>
                    </w:tc>
                  </w:tr>
                </w:tbl>
                <w:p w:rsidR="00192628" w:rsidRDefault="001926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376" o:spid="_x0000_s1031" type="#_x0000_t202" style="position:absolute;left:0;text-align:left;margin-left:130.8pt;margin-top:64.35pt;width:326.3pt;height:34.45pt;z-index:1;mso-wrap-style:none;mso-position-horizontal-relative:page;mso-position-vertical-relative:page" stroked="f">
            <v:textbox style="mso-next-textbox:#_x0000_s14376" inset="0,0,0,0">
              <w:txbxContent>
                <w:p w:rsidR="00192628" w:rsidRPr="00192628" w:rsidRDefault="00192628">
                  <w:pPr>
                    <w:pStyle w:val="OCRStyle1"/>
                    <w:ind w:left="1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רכוש וקרן פיצויים (הוראת שעה), תשכ"ח-1968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926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5DA200-F4BA-4B70-A582-9E4D1E342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926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2008-04-09T14:16:00Z</dcterms:created>
  <dcterms:modified xsi:type="dcterms:W3CDTF">2008-04-09T14:16:00Z</dcterms:modified>
</cp:coreProperties>
</file>