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071823" w:rsidRDefault="00071823">
      <w:pPr>
        <w:rPr>
          <w:rtl/>
        </w:rPr>
      </w:pPr>
    </w:p>
    <w:p w:rsidR="00071823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4496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14496" inset="0,0,0,0">
              <w:txbxContent>
                <w:p w:rsidR="0085273A" w:rsidRDefault="0085273A">
                  <w:r>
                    <w:rPr>
                      <w:rtl/>
                    </w:rPr>
                    <w:t>42                                           ספר החוקים 524                   ג' בניסן התשכ"ח 01.04.1968</w:t>
                  </w:r>
                </w:p>
              </w:txbxContent>
            </v:textbox>
            <w10:wrap anchorx="page" anchory="page"/>
          </v:shape>
        </w:pict>
      </w:r>
      <w:r>
        <w:pict>
          <v:shape id="_x0000_s14497" o:spid="_x0000_s1026" type="#_x0000_t202" style="position:absolute;left:0;text-align:left;margin-left:95.3pt;margin-top:658.75pt;width:378.75pt;height:75.65pt;z-index:3;mso-wrap-style:none;mso-position-horizontal-relative:page;mso-position-vertical-relative:page" stroked="f">
            <v:textbox style="mso-next-textbox:#_x0000_s14497" inset="0,0,0,0">
              <w:txbxContent>
                <w:p w:rsidR="0085273A" w:rsidRDefault="0085273A">
                  <w:pPr>
                    <w:pStyle w:val="OCRStyle1"/>
                    <w:ind w:left="155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כ"ו באדר תשכ"ח (26 במרס 1968); הצעת החוק ודברי הסבר פורסמו בה"ח 762, תשכיח,</w:t>
                  </w:r>
                </w:p>
                <w:p w:rsidR="0085273A" w:rsidRDefault="0085273A">
                  <w:pPr>
                    <w:pStyle w:val="OCRStyle1"/>
                    <w:ind w:left="266"/>
                    <w:rPr>
                      <w:rtl/>
                    </w:rPr>
                  </w:pPr>
                  <w:r>
                    <w:rPr>
                      <w:rtl/>
                    </w:rPr>
                    <w:t>עמ' 128.</w:t>
                  </w:r>
                </w:p>
                <w:p w:rsidR="0085273A" w:rsidRDefault="0085273A">
                  <w:pPr>
                    <w:pStyle w:val="OCRStyle1"/>
                    <w:ind w:left="158"/>
                    <w:rPr>
                      <w:rtl/>
                    </w:rPr>
                  </w:pPr>
                  <w:r>
                    <w:rPr>
                      <w:rtl/>
                    </w:rPr>
                    <w:t>1 ס"ח תשכ''א, עמי 100; ס''ח תשכ''ד, עמ' 91; ס''ח תשכ"ה, עמ' 197; ס"ח תשכ"ז, עמי 26.</w:t>
                  </w:r>
                </w:p>
                <w:p w:rsidR="0085273A" w:rsidRPr="00071823" w:rsidRDefault="0085273A">
                  <w:pPr>
                    <w:pStyle w:val="OCRStyle1"/>
                    <w:ind w:left="166"/>
                  </w:pPr>
                  <w:r>
                    <w:rPr>
                      <w:rtl/>
                    </w:rPr>
                    <w:t>2 ס"ח תשי"ד, עמי .92</w:t>
                  </w:r>
                </w:p>
              </w:txbxContent>
            </v:textbox>
            <w10:wrap anchorx="page" anchory="page"/>
          </v:shape>
        </w:pict>
      </w:r>
      <w:r>
        <w:pict>
          <v:shape id="_x0000_s14498" o:spid="_x0000_s1027" type="#_x0000_t202" style="position:absolute;left:0;text-align:left;margin-left:98.65pt;margin-top:106.95pt;width:458.95pt;height:551.85pt;z-index:2;mso-wrap-style:none;mso-position-horizontal-relative:page;mso-position-vertical-relative:page" stroked="f">
            <v:textbox style="mso-next-textbox:#_x0000_s14498" inset="0,0,0,0">
              <w:txbxContent>
                <w:tbl>
                  <w:tblPr>
                    <w:tblW w:w="489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54"/>
                    <w:gridCol w:w="1394"/>
                    <w:gridCol w:w="1199"/>
                  </w:tblGrid>
                  <w:tr w:rsidR="0085273A" w:rsidRPr="00071823">
                    <w:trPr>
                      <w:jc w:val="right"/>
                    </w:trPr>
                    <w:tc>
                      <w:tcPr>
                        <w:tcW w:w="4282" w:type="pct"/>
                        <w:gridSpan w:val="2"/>
                      </w:tcPr>
                      <w:p w:rsidR="0085273A" w:rsidRDefault="0085273A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בסעיף 1 לחוק מס רכוש וקרן פיצויים, תשכ"א-1961  1 (להלן - החוק העיקרי),</w:t>
                        </w:r>
                      </w:p>
                      <w:p w:rsidR="0085273A" w:rsidRDefault="008527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 הגדרת "מלאי" יבוא:</w:t>
                        </w:r>
                      </w:p>
                      <w:p w:rsidR="0085273A" w:rsidRDefault="008527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""מלאי בתעשיה" - מלאי בבעלותו של מפעל תעשילתי -</w:t>
                        </w:r>
                      </w:p>
                      <w:p w:rsidR="0085273A" w:rsidRDefault="008527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המשמש לייצור באותו מפעל, או</w:t>
                        </w:r>
                      </w:p>
                      <w:p w:rsidR="0085273A" w:rsidRDefault="008527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שיוצר באותו מפעל ונמצא בתחומו, או שהוא נמצא</w:t>
                        </w:r>
                      </w:p>
                      <w:p w:rsidR="0085273A" w:rsidRPr="00071823" w:rsidRDefault="008527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מחוץ לתחומו אך לצרכי עיבוד או להחסנה בלבד."</w:t>
                        </w:r>
                      </w:p>
                    </w:tc>
                    <w:tc>
                      <w:tcPr>
                        <w:tcW w:w="718" w:type="pct"/>
                      </w:tcPr>
                      <w:p w:rsidR="0085273A" w:rsidRPr="00071823" w:rsidRDefault="008527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</w:t>
                        </w:r>
                      </w:p>
                    </w:tc>
                  </w:tr>
                  <w:tr w:rsidR="0085273A" w:rsidRPr="00071823">
                    <w:trPr>
                      <w:jc w:val="right"/>
                    </w:trPr>
                    <w:tc>
                      <w:tcPr>
                        <w:tcW w:w="4282" w:type="pct"/>
                        <w:gridSpan w:val="2"/>
                      </w:tcPr>
                      <w:p w:rsidR="0085273A" w:rsidRDefault="008527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3 לחוק העיקרי -</w:t>
                        </w:r>
                      </w:p>
                      <w:p w:rsidR="0085273A" w:rsidRDefault="008527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האמור בסעיף יסומן "(א)" ובו -</w:t>
                        </w:r>
                      </w:p>
                      <w:p w:rsidR="0085273A" w:rsidRDefault="008527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בפסקה (1), במקום "1.5" יבוא "2.5";</w:t>
                        </w:r>
                      </w:p>
                      <w:p w:rsidR="0085273A" w:rsidRDefault="008527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בפסקאות (2), (3), (4) ו-(8), במקום "1.2" יבוא "2";</w:t>
                        </w:r>
                      </w:p>
                      <w:p w:rsidR="0085273A" w:rsidRDefault="008527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בפסקה (9), אחרי "מלאי שאיננו מלאי חקלאי" יבוא "ואיננו מלאי</w:t>
                        </w:r>
                      </w:p>
                      <w:p w:rsidR="0085273A" w:rsidRDefault="008527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בתעשיה";</w:t>
                        </w:r>
                      </w:p>
                      <w:p w:rsidR="0085273A" w:rsidRDefault="008527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פסקה (10) תסומן (11) ולפניה יבוא:</w:t>
                        </w:r>
                      </w:p>
                      <w:p w:rsidR="0085273A" w:rsidRDefault="008527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"(10) מלאי בתעשיה - 0.8";</w:t>
                        </w:r>
                      </w:p>
                      <w:p w:rsidR="0085273A" w:rsidRDefault="008527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סעיף קטן (א) יבוא:</w:t>
                        </w:r>
                      </w:p>
                      <w:p w:rsidR="0085273A" w:rsidRDefault="008527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על אף האמור בסעיף קטן (א), מקרקעין שהיו באזור חקלאי</w:t>
                        </w:r>
                      </w:p>
                      <w:p w:rsidR="0085273A" w:rsidRDefault="008527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ונכללו באזור שהכריז עליו שר האוצר בצו כאזור עירוני ביום ג' בניסן</w:t>
                        </w:r>
                      </w:p>
                      <w:p w:rsidR="0085273A" w:rsidRDefault="008527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תשכ"ח (1 באפריל 1968), או לאחר מכן, מס הרכוש המשתלם עליהם</w:t>
                        </w:r>
                      </w:p>
                      <w:p w:rsidR="0085273A" w:rsidRDefault="008527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יהיה בשיעורים אלה משוויים:</w:t>
                        </w:r>
                      </w:p>
                      <w:p w:rsidR="0085273A" w:rsidRDefault="008527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בנין עירוני, בנין מאגר ובנין כפרי - 0.5% בשנת המס</w:t>
                        </w:r>
                      </w:p>
                      <w:p w:rsidR="0085273A" w:rsidRDefault="008527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הראשונה לתחולת הצו, 1% בשנה השניה ו-1.5% בשנה</w:t>
                        </w:r>
                      </w:p>
                      <w:p w:rsidR="0085273A" w:rsidRDefault="008527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השלישית;</w:t>
                        </w:r>
                      </w:p>
                      <w:p w:rsidR="0085273A" w:rsidRDefault="008527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קרקע - 0.5% בשנת המס הראשונה לתחולת הצו,</w:t>
                        </w:r>
                      </w:p>
                      <w:p w:rsidR="0085273A" w:rsidRDefault="008527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1% בשנה השניה, 1.5% בשנה השלישית ו-2% בשנה</w:t>
                        </w:r>
                      </w:p>
                      <w:p w:rsidR="0085273A" w:rsidRPr="00071823" w:rsidRDefault="008527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הרביעית."</w:t>
                        </w:r>
                      </w:p>
                    </w:tc>
                    <w:tc>
                      <w:tcPr>
                        <w:tcW w:w="718" w:type="pct"/>
                      </w:tcPr>
                      <w:p w:rsidR="0085273A" w:rsidRPr="00071823" w:rsidRDefault="008527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</w:t>
                        </w:r>
                      </w:p>
                    </w:tc>
                  </w:tr>
                  <w:tr w:rsidR="0085273A" w:rsidRPr="00071823">
                    <w:trPr>
                      <w:jc w:val="right"/>
                    </w:trPr>
                    <w:tc>
                      <w:tcPr>
                        <w:tcW w:w="4282" w:type="pct"/>
                        <w:gridSpan w:val="2"/>
                      </w:tcPr>
                      <w:p w:rsidR="0085273A" w:rsidRPr="00071823" w:rsidRDefault="008527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במקום סעיף 6 לחוק העיקרי יבוא:</w:t>
                        </w:r>
                      </w:p>
                    </w:tc>
                    <w:tc>
                      <w:tcPr>
                        <w:tcW w:w="718" w:type="pct"/>
                      </w:tcPr>
                      <w:p w:rsidR="0085273A" w:rsidRPr="00071823" w:rsidRDefault="008527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6</w:t>
                        </w:r>
                      </w:p>
                    </w:tc>
                  </w:tr>
                  <w:tr w:rsidR="0085273A">
                    <w:trPr>
                      <w:jc w:val="right"/>
                    </w:trPr>
                    <w:tc>
                      <w:tcPr>
                        <w:tcW w:w="3447" w:type="pct"/>
                      </w:tcPr>
                      <w:p w:rsidR="0085273A" w:rsidRDefault="008527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מס הרכוש על כנין עירוני או תעשייתי המושכרים כשכירות שחוק</w:t>
                        </w:r>
                      </w:p>
                      <w:p w:rsidR="0085273A" w:rsidRDefault="008527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הגנת הדייר, תשי"ד-1954 2, חל עליה יהיה, בכפוף לאמור כסעיף 3(ב),</w:t>
                        </w:r>
                      </w:p>
                      <w:p w:rsidR="0085273A" w:rsidRPr="00071823" w:rsidRDefault="008527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1.5% משוויים."</w:t>
                        </w:r>
                      </w:p>
                    </w:tc>
                    <w:tc>
                      <w:tcPr>
                        <w:tcW w:w="835" w:type="pct"/>
                      </w:tcPr>
                      <w:p w:rsidR="0085273A" w:rsidRDefault="008527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"שיעור המט על</w:t>
                        </w:r>
                      </w:p>
                      <w:p w:rsidR="0085273A" w:rsidRPr="00071823" w:rsidRDefault="008527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בנינים מסוימים</w:t>
                        </w:r>
                      </w:p>
                    </w:tc>
                    <w:tc>
                      <w:tcPr>
                        <w:tcW w:w="718" w:type="pct"/>
                      </w:tcPr>
                      <w:p w:rsidR="0085273A" w:rsidRDefault="0085273A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85273A" w:rsidRPr="00071823">
                    <w:trPr>
                      <w:jc w:val="right"/>
                    </w:trPr>
                    <w:tc>
                      <w:tcPr>
                        <w:tcW w:w="4282" w:type="pct"/>
                        <w:gridSpan w:val="2"/>
                      </w:tcPr>
                      <w:p w:rsidR="0085273A" w:rsidRDefault="008527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בסעיף 18 לחוק העיקרי, במקום סעיף קטן (ב) יבוא:</w:t>
                        </w:r>
                      </w:p>
                      <w:p w:rsidR="0085273A" w:rsidRDefault="008527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הצהרה כאמור בסעיף קטן (א) תהא בכתב ותפרט את רשימת</w:t>
                        </w:r>
                      </w:p>
                      <w:p w:rsidR="0085273A" w:rsidRDefault="008527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המלאי, לפי סוגיו, שהיה למצהיר במועד שנקבע לחישוב שוויו ואת</w:t>
                        </w:r>
                      </w:p>
                      <w:p w:rsidR="0085273A" w:rsidRDefault="008527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שוויו, וכן את רשימת הציוד שהיה לו ביום האחרון של שנת המס הקודמת</w:t>
                        </w:r>
                      </w:p>
                      <w:p w:rsidR="0085273A" w:rsidRPr="00071823" w:rsidRDefault="008527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ואת שוויו."</w:t>
                        </w:r>
                      </w:p>
                    </w:tc>
                    <w:tc>
                      <w:tcPr>
                        <w:tcW w:w="718" w:type="pct"/>
                      </w:tcPr>
                      <w:p w:rsidR="0085273A" w:rsidRPr="00071823" w:rsidRDefault="008527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18</w:t>
                        </w:r>
                      </w:p>
                    </w:tc>
                  </w:tr>
                </w:tbl>
                <w:p w:rsidR="0085273A" w:rsidRDefault="0085273A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4499" o:spid="_x0000_s1028" type="#_x0000_t202" style="position:absolute;left:0;text-align:left;margin-left:132.3pt;margin-top:70.7pt;width:339.15pt;height:24.15pt;z-index:1;mso-wrap-style:none;mso-position-horizontal-relative:page;mso-position-vertical-relative:page" stroked="f">
            <v:textbox style="mso-next-textbox:#_x0000_s14499" inset="0,0,0,0">
              <w:txbxContent>
                <w:p w:rsidR="0085273A" w:rsidRPr="00071823" w:rsidRDefault="0085273A">
                  <w:pPr>
                    <w:pStyle w:val="OCRStyle1"/>
                    <w:ind w:left="490"/>
                    <w:rPr>
                      <w:sz w:val="24"/>
                      <w:szCs w:val="24"/>
                    </w:rPr>
                  </w:pPr>
                  <w:r>
                    <w:rPr>
                      <w:rtl/>
                    </w:rPr>
                    <w:t>חוק מס רכוש וקרן פיצויים (תיקון מס' 4), תשכ"ח-1968 *</w:t>
                  </w:r>
                </w:p>
              </w:txbxContent>
            </v:textbox>
            <w10:wrap anchorx="page" anchory="page"/>
          </v:shape>
        </w:pict>
      </w:r>
    </w:p>
    <w:p w:rsidR="001544F9" w:rsidRDefault="001544F9">
      <w:pPr>
        <w:rPr>
          <w:rtl/>
        </w:rPr>
      </w:pPr>
      <w:r>
        <w:rPr>
          <w:rtl/>
        </w:rPr>
        <w:br w:type="page"/>
      </w:r>
    </w:p>
    <w:p w:rsidR="001544F9" w:rsidRDefault="00000000">
      <w:pPr>
        <w:rPr>
          <w:rtl/>
        </w:rPr>
      </w:pPr>
      <w:r>
        <w:pict>
          <v:shape id="_x0000_s14500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4500" inset="0,0,0,0">
              <w:txbxContent>
                <w:p w:rsidR="0085273A" w:rsidRDefault="0085273A">
                  <w:r>
                    <w:rPr>
                      <w:rtl/>
                    </w:rPr>
                    <w:t>43                                           ספר החוקים 524                   ג' בניסן התשכ"ח 01.04.1968</w:t>
                  </w:r>
                </w:p>
              </w:txbxContent>
            </v:textbox>
            <w10:wrap anchorx="page" anchory="page"/>
          </v:shape>
        </w:pict>
      </w:r>
      <w:r>
        <w:pict>
          <v:shape id="_x0000_s14501" o:spid="_x0000_s1030" type="#_x0000_t202" style="position:absolute;left:0;text-align:left;margin-left:371.85pt;margin-top:718.15pt;width:175.65pt;height:33.45pt;z-index:6;mso-wrap-style:none;mso-position-horizontal-relative:page;mso-position-vertical-relative:page" stroked="f">
            <v:textbox style="mso-next-textbox:#_x0000_s14501" inset="0,0,0,0">
              <w:txbxContent>
                <w:p w:rsidR="0085273A" w:rsidRPr="001544F9" w:rsidRDefault="0085273A">
                  <w:pPr>
                    <w:pStyle w:val="OCRStyle2"/>
                    <w:ind w:left="2909"/>
                  </w:pPr>
                  <w:r>
                    <w:rPr>
                      <w:rtl/>
                    </w:rPr>
                    <w:t>ו</w:t>
                  </w:r>
                </w:p>
              </w:txbxContent>
            </v:textbox>
            <w10:wrap anchorx="page" anchory="page"/>
          </v:shape>
        </w:pict>
      </w:r>
      <w:r>
        <w:pict>
          <v:shape id="_x0000_s14502" o:spid="_x0000_s1031" type="#_x0000_t202" style="position:absolute;left:0;text-align:left;margin-left:90.25pt;margin-top:77.65pt;width:452.05pt;height:615.6pt;z-index:5;mso-wrap-style:none;mso-position-horizontal-relative:page;mso-position-vertical-relative:page" stroked="f">
            <v:textbox style="mso-next-textbox:#_x0000_s14502" inset="0,0,0,0">
              <w:txbxContent>
                <w:tbl>
                  <w:tblPr>
                    <w:tblW w:w="482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43"/>
                    <w:gridCol w:w="5627"/>
                    <w:gridCol w:w="1350"/>
                  </w:tblGrid>
                  <w:tr w:rsidR="0085273A" w:rsidRPr="001544F9">
                    <w:trPr>
                      <w:jc w:val="right"/>
                    </w:trPr>
                    <w:tc>
                      <w:tcPr>
                        <w:tcW w:w="756" w:type="pct"/>
                      </w:tcPr>
                      <w:p w:rsidR="0085273A" w:rsidRPr="001544F9" w:rsidRDefault="0085273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20</w:t>
                        </w:r>
                      </w:p>
                    </w:tc>
                    <w:tc>
                      <w:tcPr>
                        <w:tcW w:w="4244" w:type="pct"/>
                        <w:gridSpan w:val="2"/>
                      </w:tcPr>
                      <w:p w:rsidR="0085273A" w:rsidRPr="001544F9" w:rsidRDefault="0085273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במקום סעיף 20 לחוק העיקרי יבוא:</w:t>
                        </w:r>
                      </w:p>
                    </w:tc>
                  </w:tr>
                  <w:tr w:rsidR="0085273A" w:rsidRPr="001544F9">
                    <w:trPr>
                      <w:jc w:val="right"/>
                    </w:trPr>
                    <w:tc>
                      <w:tcPr>
                        <w:tcW w:w="756" w:type="pct"/>
                      </w:tcPr>
                      <w:p w:rsidR="0085273A" w:rsidRDefault="0085273A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23" w:type="pct"/>
                      </w:tcPr>
                      <w:p w:rsidR="0085273A" w:rsidRDefault="0085273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20. (א) המס על מקרקעין לכל שנת מס ישולם בשלושה תשלומים</w:t>
                        </w:r>
                      </w:p>
                      <w:p w:rsidR="0085273A" w:rsidRDefault="0085273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שווים, שמועדיהם 10 ביולי, 10 באוקטובר ו-10 בינואר של שנת המס.</w:t>
                        </w:r>
                      </w:p>
                      <w:p w:rsidR="0085273A" w:rsidRDefault="0085273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אדם שעד 30 ביוני של שנת המס שילם בתשלום אחד את כל</w:t>
                        </w:r>
                      </w:p>
                      <w:p w:rsidR="0085273A" w:rsidRDefault="0085273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המס על מקרקעין המגיע ממנו לשנת המס, כמפורט בהודעה על סכום</w:t>
                        </w:r>
                      </w:p>
                      <w:p w:rsidR="0085273A" w:rsidRDefault="0085273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המס (להלן - הודעת תשלום), יהא זכאי להנחה של 5% מסכום אותו מס;</w:t>
                        </w:r>
                      </w:p>
                      <w:p w:rsidR="0085273A" w:rsidRDefault="0085273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בעל מקרקעין הרוצה ליהנות מהנחה כאמור ולא קיבל הודעת תשלום,</w:t>
                        </w:r>
                      </w:p>
                      <w:p w:rsidR="0085273A" w:rsidRDefault="0085273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ימסור לו המנהל הודעת תשלום על פי דרישתו.</w:t>
                        </w:r>
                      </w:p>
                      <w:p w:rsidR="0085273A" w:rsidRDefault="0085273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על אף האמור בסעיפים קטנים (א) ו-(ב), בעל מקרקעין</w:t>
                        </w:r>
                      </w:p>
                      <w:p w:rsidR="0085273A" w:rsidRDefault="0085273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הכלול בהסדר כללי לתשלום מס בגביה מרוכזת, ישלם את המס בתשעה</w:t>
                        </w:r>
                      </w:p>
                      <w:p w:rsidR="0085273A" w:rsidRDefault="0085273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תשלומים שווים, שמועדיהם הם היום העשירי של כל אחד מהחדשים</w:t>
                        </w:r>
                      </w:p>
                      <w:p w:rsidR="0085273A" w:rsidRDefault="0085273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יוני עד פברואר של שנת המס, ויהא זכאי להנחה בשיעור שקבע שר</w:t>
                        </w:r>
                      </w:p>
                      <w:p w:rsidR="0085273A" w:rsidRDefault="0085273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האוצר ושלא יעלה על 3% מסכום המס; "הסדר כללי לתשלום המס בגביה</w:t>
                        </w:r>
                      </w:p>
                      <w:p w:rsidR="0085273A" w:rsidRDefault="0085273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מרוכזת" - הסדר שאישר המנהל בהתאם לכללים שנקבעו בתקנות.</w:t>
                        </w:r>
                      </w:p>
                      <w:p w:rsidR="0085273A" w:rsidRDefault="0085273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על אף האמור בסעיפים קטנים (א) עד (ג), אדם שנעשה בעל</w:t>
                        </w:r>
                      </w:p>
                      <w:p w:rsidR="0085273A" w:rsidRDefault="0085273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מקרקעין תוך שנת המס ונמסרה לו הודעת תשלום בעד אותם מקרקעין</w:t>
                        </w:r>
                      </w:p>
                      <w:p w:rsidR="0085273A" w:rsidRDefault="0085273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לאותה שנת מס לאחר יום 30 ביוני, ישלם את המס תוך שלושים יום מיום</w:t>
                        </w:r>
                      </w:p>
                      <w:p w:rsidR="0085273A" w:rsidRDefault="0085273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קבלת ההודעה."</w:t>
                        </w:r>
                      </w:p>
                    </w:tc>
                    <w:tc>
                      <w:tcPr>
                        <w:tcW w:w="821" w:type="pct"/>
                      </w:tcPr>
                      <w:p w:rsidR="0085273A" w:rsidRDefault="0085273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"מועדי תשלום</w:t>
                        </w:r>
                      </w:p>
                      <w:p w:rsidR="0085273A" w:rsidRPr="001544F9" w:rsidRDefault="0085273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המס על מקרקעין</w:t>
                        </w:r>
                      </w:p>
                    </w:tc>
                  </w:tr>
                  <w:tr w:rsidR="0085273A" w:rsidRPr="001544F9">
                    <w:trPr>
                      <w:jc w:val="right"/>
                    </w:trPr>
                    <w:tc>
                      <w:tcPr>
                        <w:tcW w:w="756" w:type="pct"/>
                      </w:tcPr>
                      <w:p w:rsidR="0085273A" w:rsidRPr="001544F9" w:rsidRDefault="0085273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25</w:t>
                        </w:r>
                      </w:p>
                    </w:tc>
                    <w:tc>
                      <w:tcPr>
                        <w:tcW w:w="4244" w:type="pct"/>
                        <w:gridSpan w:val="2"/>
                      </w:tcPr>
                      <w:p w:rsidR="0085273A" w:rsidRPr="001544F9" w:rsidRDefault="0085273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במקום סעיף 25 לחוק העיקרי יבוא:</w:t>
                        </w:r>
                      </w:p>
                    </w:tc>
                  </w:tr>
                  <w:tr w:rsidR="0085273A" w:rsidRPr="001544F9">
                    <w:trPr>
                      <w:jc w:val="right"/>
                    </w:trPr>
                    <w:tc>
                      <w:tcPr>
                        <w:tcW w:w="756" w:type="pct"/>
                      </w:tcPr>
                      <w:p w:rsidR="0085273A" w:rsidRDefault="0085273A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23" w:type="pct"/>
                      </w:tcPr>
                      <w:p w:rsidR="0085273A" w:rsidRDefault="0085273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25. (א) אדם שנמסרה לו הודעת שומה על מקרקעין ישלם את המס</w:t>
                        </w:r>
                      </w:p>
                      <w:p w:rsidR="0085273A" w:rsidRDefault="0085273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המגיע ממנו לפיה במועדי התשלום כמפורט בסעיף 20 ויהא זכאי להנחה</w:t>
                        </w:r>
                      </w:p>
                      <w:p w:rsidR="0085273A" w:rsidRDefault="0085273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באותו סעיף אם קיים את התנאים שבו; ובלבד שאם נמסרה לו</w:t>
                        </w:r>
                      </w:p>
                      <w:p w:rsidR="0085273A" w:rsidRDefault="0085273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הודעת שומה לאחר שחלף מועד ממועדי התשלום הקבועים בסעיף 20 (א),</w:t>
                        </w:r>
                      </w:p>
                      <w:p w:rsidR="0085273A" w:rsidRDefault="0085273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ישלם במועדי התשלום שנותרו את ההפרש בין מה שהיה עליו לשלם</w:t>
                        </w:r>
                      </w:p>
                      <w:p w:rsidR="0085273A" w:rsidRDefault="0085273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לשנת המס אילולא קיבל את הידעת השומה לבין מה שעליו לשלם לפיה,</w:t>
                        </w:r>
                      </w:p>
                      <w:p w:rsidR="0085273A" w:rsidRDefault="0085273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ואם נמסרה הודעת השומה אחרי 10 בינואר ישלם את ההפרש האמור תוך</w:t>
                        </w:r>
                      </w:p>
                      <w:p w:rsidR="0085273A" w:rsidRDefault="0085273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שלושים יום מיום מסירתה.</w:t>
                        </w:r>
                      </w:p>
                      <w:p w:rsidR="0085273A" w:rsidRDefault="0085273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השיג אדם על השומה, ישלם את המס שאינו שנוי במחלוקת</w:t>
                        </w:r>
                      </w:p>
                      <w:p w:rsidR="0085273A" w:rsidRDefault="0085273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במועדים ובאופן המפורטים בסעיף קטן (א)."</w:t>
                        </w:r>
                      </w:p>
                    </w:tc>
                    <w:tc>
                      <w:tcPr>
                        <w:tcW w:w="821" w:type="pct"/>
                      </w:tcPr>
                      <w:p w:rsidR="0085273A" w:rsidRDefault="0085273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"תשלום המס על</w:t>
                        </w:r>
                      </w:p>
                      <w:p w:rsidR="0085273A" w:rsidRPr="001544F9" w:rsidRDefault="0085273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 שומת מקרקעין</w:t>
                        </w:r>
                      </w:p>
                    </w:tc>
                  </w:tr>
                  <w:tr w:rsidR="0085273A" w:rsidRPr="001544F9">
                    <w:trPr>
                      <w:jc w:val="right"/>
                    </w:trPr>
                    <w:tc>
                      <w:tcPr>
                        <w:tcW w:w="756" w:type="pct"/>
                      </w:tcPr>
                      <w:p w:rsidR="0085273A" w:rsidRPr="001544F9" w:rsidRDefault="0085273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26</w:t>
                        </w:r>
                      </w:p>
                    </w:tc>
                    <w:tc>
                      <w:tcPr>
                        <w:tcW w:w="4244" w:type="pct"/>
                        <w:gridSpan w:val="2"/>
                      </w:tcPr>
                      <w:p w:rsidR="0085273A" w:rsidRDefault="0085273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בסעיף 26 לחוק העיקרי -</w:t>
                        </w:r>
                      </w:p>
                      <w:p w:rsidR="0085273A" w:rsidRDefault="0085273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אחרי "על השומה" יבוא "או על הודעת תשלום שנמסרה</w:t>
                        </w:r>
                      </w:p>
                      <w:p w:rsidR="0085273A" w:rsidRDefault="0085273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לאדם לגבי מקרקעין שרכש ממי שהיה פטור ממס ואשר לא ערר על שומה</w:t>
                        </w:r>
                      </w:p>
                      <w:p w:rsidR="0085273A" w:rsidRDefault="0085273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שנעשתה לו";</w:t>
                        </w:r>
                      </w:p>
                      <w:p w:rsidR="0085273A" w:rsidRDefault="0085273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סעיפים קטנים (ד) ו-(ה) יסומנו (ה) ו-(ו), ולפניהם יבוא:</w:t>
                        </w:r>
                      </w:p>
                      <w:p w:rsidR="0085273A" w:rsidRDefault="0085273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"(ד) נמסרה למשיג החלטת המנהל לפי סעיף קטן (ב), חייב הוא</w:t>
                        </w:r>
                      </w:p>
                      <w:p w:rsidR="0085273A" w:rsidRDefault="0085273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תוך חמישה עשר יום מיום שנמסרה לו ההחלטה לשלם את יתרת המס</w:t>
                        </w:r>
                      </w:p>
                      <w:p w:rsidR="0085273A" w:rsidRDefault="0085273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המגיעה ממנו לפיה, ואם הגיש ערר לפי סעיף 27 - את יתרת המס שאינה</w:t>
                        </w:r>
                      </w:p>
                      <w:p w:rsidR="0085273A" w:rsidRPr="001544F9" w:rsidRDefault="0085273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שנויה במחלוקת."</w:t>
                        </w:r>
                      </w:p>
                    </w:tc>
                  </w:tr>
                </w:tbl>
                <w:p w:rsidR="0085273A" w:rsidRDefault="0085273A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CA7FD4" w:rsidRDefault="00CA7FD4">
      <w:pPr>
        <w:rPr>
          <w:rtl/>
        </w:rPr>
      </w:pPr>
      <w:r>
        <w:rPr>
          <w:rtl/>
        </w:rPr>
        <w:br w:type="page"/>
      </w:r>
    </w:p>
    <w:p w:rsidR="00CA7FD4" w:rsidRDefault="00000000">
      <w:pPr>
        <w:rPr>
          <w:rtl/>
        </w:rPr>
      </w:pPr>
      <w:r>
        <w:pict>
          <v:shape id="_x0000_s14503" o:spid="_x0000_s1032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14503" inset="0,0,0,0">
              <w:txbxContent>
                <w:p w:rsidR="0085273A" w:rsidRDefault="0085273A">
                  <w:r>
                    <w:rPr>
                      <w:rtl/>
                    </w:rPr>
                    <w:t>44                                           ספר החוקים 524                   ג' בניסן התשכ"ח 01.04.1968</w:t>
                  </w:r>
                </w:p>
              </w:txbxContent>
            </v:textbox>
            <w10:wrap anchorx="page" anchory="page"/>
          </v:shape>
        </w:pict>
      </w:r>
      <w:r>
        <w:pict>
          <v:shape id="_x0000_s14504" o:spid="_x0000_s1033" type="#_x0000_t202" style="position:absolute;left:0;text-align:left;margin-left:92.3pt;margin-top:681.3pt;width:383.9pt;height:66.15pt;z-index:9;mso-wrap-style:none;mso-position-horizontal-relative:page;mso-position-vertical-relative:page" stroked="f">
            <v:textbox style="mso-next-textbox:#_x0000_s14504" inset="0,0,0,0">
              <w:txbxContent>
                <w:p w:rsidR="0085273A" w:rsidRDefault="0085273A">
                  <w:pPr>
                    <w:pStyle w:val="OCRStyle3"/>
                    <w:ind w:left="61"/>
                    <w:rPr>
                      <w:rtl/>
                    </w:rPr>
                  </w:pPr>
                  <w:r>
                    <w:rPr>
                      <w:rtl/>
                    </w:rPr>
                    <w:t xml:space="preserve"> 3 ס''ח תש"י, עמ' 159.</w:t>
                  </w:r>
                </w:p>
                <w:p w:rsidR="0085273A" w:rsidRPr="00CA7FD4" w:rsidRDefault="0085273A">
                  <w:pPr>
                    <w:pStyle w:val="OCRStyle3"/>
                    <w:ind w:left="266"/>
                  </w:pPr>
                  <w:r>
                    <w:rPr>
                      <w:rtl/>
                    </w:rPr>
                    <w:t>4 ס'י'ח תשי"ב, עמ' 322.</w:t>
                  </w:r>
                </w:p>
              </w:txbxContent>
            </v:textbox>
            <w10:wrap anchorx="page" anchory="page"/>
          </v:shape>
        </w:pict>
      </w:r>
      <w:r>
        <w:pict>
          <v:shape id="_x0000_s14505" o:spid="_x0000_s1034" type="#_x0000_t202" style="position:absolute;left:0;text-align:left;margin-left:88.75pt;margin-top:79.6pt;width:465.9pt;height:601.7pt;z-index:8;mso-wrap-style:none;mso-position-horizontal-relative:page;mso-position-vertical-relative:page" stroked="f">
            <v:textbox style="mso-next-textbox:#_x0000_s14505" inset="0,0,0,0">
              <w:txbxContent>
                <w:tbl>
                  <w:tblPr>
                    <w:tblW w:w="496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57"/>
                    <w:gridCol w:w="1304"/>
                    <w:gridCol w:w="1309"/>
                  </w:tblGrid>
                  <w:tr w:rsidR="0085273A" w:rsidRPr="00CA7FD4">
                    <w:trPr>
                      <w:jc w:val="right"/>
                    </w:trPr>
                    <w:tc>
                      <w:tcPr>
                        <w:tcW w:w="4227" w:type="pct"/>
                        <w:gridSpan w:val="2"/>
                      </w:tcPr>
                      <w:p w:rsidR="0085273A" w:rsidRDefault="0085273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בסעיף 29 לחוק העיקרי, בסופו, יבוא:</w:t>
                        </w:r>
                      </w:p>
                      <w:p w:rsidR="0085273A" w:rsidRDefault="0085273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"(ה) נמסרה לבעל מקרקעין החלטת ועדת הערר, חייב הוא תוך</w:t>
                        </w:r>
                      </w:p>
                      <w:p w:rsidR="0085273A" w:rsidRDefault="0085273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חמישה עשר יום מיום שנמסרה לו ההחלטה לשלם את יתרת המס המגיעה</w:t>
                        </w:r>
                      </w:p>
                      <w:p w:rsidR="0085273A" w:rsidRDefault="0085273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ממנו לפיה."</w:t>
                        </w:r>
                      </w:p>
                    </w:tc>
                    <w:tc>
                      <w:tcPr>
                        <w:tcW w:w="773" w:type="pct"/>
                      </w:tcPr>
                      <w:p w:rsidR="0085273A" w:rsidRPr="00CA7FD4" w:rsidRDefault="0085273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29</w:t>
                        </w:r>
                      </w:p>
                    </w:tc>
                  </w:tr>
                  <w:tr w:rsidR="0085273A" w:rsidRPr="00CA7FD4">
                    <w:trPr>
                      <w:jc w:val="right"/>
                    </w:trPr>
                    <w:tc>
                      <w:tcPr>
                        <w:tcW w:w="4227" w:type="pct"/>
                        <w:gridSpan w:val="2"/>
                      </w:tcPr>
                      <w:p w:rsidR="0085273A" w:rsidRPr="00CA7FD4" w:rsidRDefault="0085273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במקום סעיף 33 לחוק העיקרי יבוא?</w:t>
                        </w:r>
                      </w:p>
                    </w:tc>
                    <w:tc>
                      <w:tcPr>
                        <w:tcW w:w="773" w:type="pct"/>
                      </w:tcPr>
                      <w:p w:rsidR="0085273A" w:rsidRPr="00CA7FD4" w:rsidRDefault="0085273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החלטת סעיף 33</w:t>
                        </w:r>
                      </w:p>
                    </w:tc>
                  </w:tr>
                  <w:tr w:rsidR="0085273A">
                    <w:trPr>
                      <w:jc w:val="right"/>
                    </w:trPr>
                    <w:tc>
                      <w:tcPr>
                        <w:tcW w:w="3457" w:type="pct"/>
                      </w:tcPr>
                      <w:p w:rsidR="0085273A" w:rsidRDefault="0085273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33. לא שולם המס או חלק ממנו במועד שנקבע לתשלומו, יווסף לסכום</w:t>
                        </w:r>
                      </w:p>
                      <w:p w:rsidR="0085273A" w:rsidRDefault="0085273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שלא שולם קנס בשיעור של 1% לכל חמישה עשר ימים של פיגור, ובלבד</w:t>
                        </w:r>
                      </w:p>
                      <w:p w:rsidR="0085273A" w:rsidRDefault="0085273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שהקנס עקב אי-תשלום המס על מקרקעין לא יעלה בסך הכל על 20% ;</w:t>
                        </w:r>
                      </w:p>
                      <w:p w:rsidR="0085273A" w:rsidRPr="00CA7FD4" w:rsidRDefault="0085273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גביה - דין הקנס כדין המס."</w:t>
                        </w:r>
                      </w:p>
                    </w:tc>
                    <w:tc>
                      <w:tcPr>
                        <w:tcW w:w="770" w:type="pct"/>
                      </w:tcPr>
                      <w:p w:rsidR="0085273A" w:rsidRDefault="0085273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"קנס על אי</w:t>
                        </w:r>
                      </w:p>
                      <w:p w:rsidR="0085273A" w:rsidRPr="00CA7FD4" w:rsidRDefault="0085273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חשלום</w:t>
                        </w:r>
                      </w:p>
                    </w:tc>
                    <w:tc>
                      <w:tcPr>
                        <w:tcW w:w="773" w:type="pct"/>
                      </w:tcPr>
                      <w:p w:rsidR="0085273A" w:rsidRDefault="0085273A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85273A" w:rsidRPr="00CA7FD4">
                    <w:trPr>
                      <w:jc w:val="right"/>
                    </w:trPr>
                    <w:tc>
                      <w:tcPr>
                        <w:tcW w:w="4227" w:type="pct"/>
                        <w:gridSpan w:val="2"/>
                      </w:tcPr>
                      <w:p w:rsidR="0085273A" w:rsidRDefault="0085273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סעיף 34 לחוק העיקרי בטל וסעיף 33א לחוק העיקרי יסומן 34, ובו, במקום "לפי</w:t>
                        </w:r>
                      </w:p>
                      <w:p w:rsidR="0085273A" w:rsidRPr="00CA7FD4" w:rsidRDefault="0085273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סעיפים 25א ו-51" יבוא "לפי סעיפים 25א, 33א ו-51".</w:t>
                        </w:r>
                      </w:p>
                    </w:tc>
                    <w:tc>
                      <w:tcPr>
                        <w:tcW w:w="773" w:type="pct"/>
                      </w:tcPr>
                      <w:p w:rsidR="0085273A" w:rsidRDefault="0085273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33א יתוקן</w:t>
                        </w:r>
                      </w:p>
                      <w:p w:rsidR="0085273A" w:rsidRDefault="0085273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ויבוא במקום</w:t>
                        </w:r>
                      </w:p>
                      <w:p w:rsidR="0085273A" w:rsidRPr="00CA7FD4" w:rsidRDefault="0085273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34 שבטל</w:t>
                        </w:r>
                      </w:p>
                    </w:tc>
                  </w:tr>
                  <w:tr w:rsidR="0085273A" w:rsidRPr="00CA7FD4">
                    <w:trPr>
                      <w:jc w:val="right"/>
                    </w:trPr>
                    <w:tc>
                      <w:tcPr>
                        <w:tcW w:w="4227" w:type="pct"/>
                        <w:gridSpan w:val="2"/>
                      </w:tcPr>
                      <w:p w:rsidR="0085273A" w:rsidRPr="00CA7FD4" w:rsidRDefault="0085273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לפני סעיף 34 לחוק העיקרי יבוא;</w:t>
                        </w:r>
                      </w:p>
                    </w:tc>
                    <w:tc>
                      <w:tcPr>
                        <w:tcW w:w="773" w:type="pct"/>
                      </w:tcPr>
                      <w:p w:rsidR="0085273A" w:rsidRDefault="0085273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33א</w:t>
                        </w:r>
                      </w:p>
                      <w:p w:rsidR="0085273A" w:rsidRPr="00CA7FD4" w:rsidRDefault="0085273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חדש</w:t>
                        </w:r>
                      </w:p>
                    </w:tc>
                  </w:tr>
                  <w:tr w:rsidR="0085273A">
                    <w:trPr>
                      <w:jc w:val="right"/>
                    </w:trPr>
                    <w:tc>
                      <w:tcPr>
                        <w:tcW w:w="3457" w:type="pct"/>
                      </w:tcPr>
                      <w:p w:rsidR="0085273A" w:rsidRDefault="0085273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33א. על יתרה כאמור בסעיפים 26(ד) או 29(ה) ישלם הנישום ריבית של</w:t>
                        </w:r>
                      </w:p>
                      <w:p w:rsidR="0085273A" w:rsidRDefault="0085273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9% לשנה מיום 10 ביולי של שנת המס שלגביה מתייחסת היתרה, ובלבד</w:t>
                        </w:r>
                      </w:p>
                      <w:p w:rsidR="0085273A" w:rsidRDefault="0085273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שעל יתרה לפי סעיף 26 (ד) לא ישלם ריבית לתקופה העולה על חצי שנה,</w:t>
                        </w:r>
                      </w:p>
                      <w:p w:rsidR="0085273A" w:rsidRDefault="0085273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ועל יתרה לפי סעיף 29 (ה) - לתקופה העולה על שנה."</w:t>
                        </w:r>
                      </w:p>
                    </w:tc>
                    <w:tc>
                      <w:tcPr>
                        <w:tcW w:w="770" w:type="pct"/>
                      </w:tcPr>
                      <w:p w:rsidR="0085273A" w:rsidRDefault="0085273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"ריבית על יתרת</w:t>
                        </w:r>
                      </w:p>
                      <w:p w:rsidR="0085273A" w:rsidRPr="00CA7FD4" w:rsidRDefault="0085273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מם</w:t>
                        </w:r>
                      </w:p>
                    </w:tc>
                    <w:tc>
                      <w:tcPr>
                        <w:tcW w:w="773" w:type="pct"/>
                      </w:tcPr>
                      <w:p w:rsidR="0085273A" w:rsidRDefault="0085273A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85273A" w:rsidRPr="00CA7FD4">
                    <w:trPr>
                      <w:jc w:val="right"/>
                    </w:trPr>
                    <w:tc>
                      <w:tcPr>
                        <w:tcW w:w="4227" w:type="pct"/>
                        <w:gridSpan w:val="2"/>
                      </w:tcPr>
                      <w:p w:rsidR="0085273A" w:rsidRDefault="0085273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בסעיף 35 לחוק העיקרי, במקום "40% ממס הרכוש הנגבה בכל שנה יהיה" יבוא "40%</w:t>
                        </w:r>
                      </w:p>
                      <w:p w:rsidR="0085273A" w:rsidRDefault="0085273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ממס הרכוש הנגבה בכל שנה על ציוד ומלאי ו-20% ממס הרכוש הנגבה בכל שנה על מקר-</w:t>
                        </w:r>
                      </w:p>
                      <w:p w:rsidR="0085273A" w:rsidRPr="00CA7FD4" w:rsidRDefault="0085273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קעין יהיו".</w:t>
                        </w:r>
                      </w:p>
                    </w:tc>
                    <w:tc>
                      <w:tcPr>
                        <w:tcW w:w="773" w:type="pct"/>
                      </w:tcPr>
                      <w:p w:rsidR="0085273A" w:rsidRPr="00CA7FD4" w:rsidRDefault="0085273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35</w:t>
                        </w:r>
                      </w:p>
                    </w:tc>
                  </w:tr>
                  <w:tr w:rsidR="0085273A" w:rsidRPr="00CA7FD4">
                    <w:trPr>
                      <w:jc w:val="right"/>
                    </w:trPr>
                    <w:tc>
                      <w:tcPr>
                        <w:tcW w:w="4227" w:type="pct"/>
                        <w:gridSpan w:val="2"/>
                      </w:tcPr>
                      <w:p w:rsidR="0085273A" w:rsidRDefault="0085273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בסעיף 40 לחוק העיקרי, בסעיפים קטנים (א) ו-(ב), במקום "בשנת מס פלונית" יבוא</w:t>
                        </w:r>
                      </w:p>
                      <w:p w:rsidR="0085273A" w:rsidRPr="00CA7FD4" w:rsidRDefault="0085273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"בשנת המס" ובמקום "בשנת המס שלאחריה" יבוא "באותה שנה".</w:t>
                        </w:r>
                      </w:p>
                    </w:tc>
                    <w:tc>
                      <w:tcPr>
                        <w:tcW w:w="773" w:type="pct"/>
                      </w:tcPr>
                      <w:p w:rsidR="0085273A" w:rsidRPr="00CA7FD4" w:rsidRDefault="0085273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40</w:t>
                        </w:r>
                      </w:p>
                    </w:tc>
                  </w:tr>
                  <w:tr w:rsidR="0085273A" w:rsidRPr="00CA7FD4">
                    <w:trPr>
                      <w:jc w:val="right"/>
                    </w:trPr>
                    <w:tc>
                      <w:tcPr>
                        <w:tcW w:w="4227" w:type="pct"/>
                        <w:gridSpan w:val="2"/>
                      </w:tcPr>
                      <w:p w:rsidR="0085273A" w:rsidRPr="00CA7FD4" w:rsidRDefault="0085273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במקום סעיף 41ב לחוק העיקרי יבוא:</w:t>
                        </w:r>
                      </w:p>
                    </w:tc>
                    <w:tc>
                      <w:tcPr>
                        <w:tcW w:w="773" w:type="pct"/>
                      </w:tcPr>
                      <w:p w:rsidR="0085273A" w:rsidRPr="00CA7FD4" w:rsidRDefault="0085273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41ב</w:t>
                        </w:r>
                      </w:p>
                    </w:tc>
                  </w:tr>
                  <w:tr w:rsidR="0085273A">
                    <w:trPr>
                      <w:jc w:val="right"/>
                    </w:trPr>
                    <w:tc>
                      <w:tcPr>
                        <w:tcW w:w="3457" w:type="pct"/>
                      </w:tcPr>
                      <w:p w:rsidR="0085273A" w:rsidRDefault="0085273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41ב. עולה, בעלו של בנין שהוא דירת מגוריו, או שהוא בית מלאכה,</w:t>
                        </w:r>
                      </w:p>
                      <w:p w:rsidR="0085273A" w:rsidRDefault="0085273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חנות או משרד שבהם עובד העולה בדרך קבע, יהא פטור בחמש השנים</w:t>
                        </w:r>
                      </w:p>
                      <w:p w:rsidR="0085273A" w:rsidRDefault="0085273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הראשונות להיותו לעולה, מ-80% של המס החל על אותו בנין; לענין זה,</w:t>
                        </w:r>
                      </w:p>
                      <w:p w:rsidR="0085273A" w:rsidRDefault="0085273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"עולה" - מי שנכנס לישראל ביום כ' באדר ב' תשכ"ז (1 באפריל</w:t>
                        </w:r>
                      </w:p>
                      <w:p w:rsidR="0085273A" w:rsidRDefault="0085273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1967) או לאחר מכן, ובידו אשרת עולה או תעודת עולה לפי חוק השבות,</w:t>
                        </w:r>
                      </w:p>
                      <w:p w:rsidR="0085273A" w:rsidRDefault="0085273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תש"י-1950 3, או מי שנמנה עם סוג בני-אדם ששר האוצר קבע שדינם</w:t>
                        </w:r>
                      </w:p>
                      <w:p w:rsidR="0085273A" w:rsidRDefault="0085273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כדין עולה לענין זה."</w:t>
                        </w:r>
                      </w:p>
                    </w:tc>
                    <w:tc>
                      <w:tcPr>
                        <w:tcW w:w="770" w:type="pct"/>
                      </w:tcPr>
                      <w:p w:rsidR="0085273A" w:rsidRPr="00CA7FD4" w:rsidRDefault="0085273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"פטור לעולה</w:t>
                        </w:r>
                      </w:p>
                    </w:tc>
                    <w:tc>
                      <w:tcPr>
                        <w:tcW w:w="773" w:type="pct"/>
                      </w:tcPr>
                      <w:p w:rsidR="0085273A" w:rsidRDefault="0085273A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85273A" w:rsidRPr="00CA7FD4">
                    <w:trPr>
                      <w:jc w:val="right"/>
                    </w:trPr>
                    <w:tc>
                      <w:tcPr>
                        <w:tcW w:w="4227" w:type="pct"/>
                        <w:gridSpan w:val="2"/>
                      </w:tcPr>
                      <w:p w:rsidR="0085273A" w:rsidRDefault="0085273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בסעיף 45 (א) לחוק העיקרי -</w:t>
                        </w:r>
                      </w:p>
                      <w:p w:rsidR="0085273A" w:rsidRDefault="0085273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פסקה (6) יבוא:</w:t>
                        </w:r>
                      </w:p>
                      <w:p w:rsidR="0085273A" w:rsidRDefault="0085273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"(6) ציוד המשמש למעשה ההפקה של מחצבים מים המלח</w:t>
                        </w:r>
                      </w:p>
                      <w:p w:rsidR="0085273A" w:rsidRDefault="0085273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ממעבה האדמה מדרום לקו הרוחב '12 31 מעלות, וציוד המשמש</w:t>
                        </w:r>
                      </w:p>
                      <w:p w:rsidR="0085273A" w:rsidRDefault="0085273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למעשה ההפקה של נפט כמשמעותו בחוק הנפט, תשי"ב-</w:t>
                        </w:r>
                      </w:p>
                      <w:p w:rsidR="0085273A" w:rsidRDefault="0085273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1952 4;"</w:t>
                        </w:r>
                      </w:p>
                      <w:p w:rsidR="0085273A" w:rsidRPr="00CA7FD4" w:rsidRDefault="0085273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הגדרת "מחצבים" תימחק.</w:t>
                        </w:r>
                      </w:p>
                    </w:tc>
                    <w:tc>
                      <w:tcPr>
                        <w:tcW w:w="773" w:type="pct"/>
                      </w:tcPr>
                      <w:p w:rsidR="0085273A" w:rsidRPr="00CA7FD4" w:rsidRDefault="0085273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45</w:t>
                        </w:r>
                      </w:p>
                    </w:tc>
                  </w:tr>
                </w:tbl>
                <w:p w:rsidR="0085273A" w:rsidRDefault="0085273A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85273A" w:rsidRDefault="0085273A">
      <w:pPr>
        <w:rPr>
          <w:rtl/>
        </w:rPr>
      </w:pPr>
      <w:r>
        <w:rPr>
          <w:rtl/>
        </w:rPr>
        <w:br w:type="page"/>
      </w:r>
    </w:p>
    <w:p w:rsidR="0085273A" w:rsidRDefault="00000000">
      <w:pPr>
        <w:rPr>
          <w:rtl/>
        </w:rPr>
      </w:pPr>
      <w:r>
        <w:pict>
          <v:shape id="_x0000_s14506" o:spid="_x0000_s1035" type="#_x0000_t202" style="position:absolute;left:0;text-align:left;margin-left:50pt;margin-top:771.95pt;width:495.35pt;height:30pt;z-index:16;mso-position-horizontal-relative:page;mso-position-vertical-relative:page" stroked="f">
            <v:textbox style="mso-next-textbox:#_x0000_s14506" inset="0,0,0,0">
              <w:txbxContent>
                <w:p w:rsidR="0085273A" w:rsidRDefault="0085273A">
                  <w:r>
                    <w:rPr>
                      <w:rtl/>
                    </w:rPr>
                    <w:t>45                                           ספר החוקים 524                   ג' בניסן התשכ"ח 01.04.1968</w:t>
                  </w:r>
                </w:p>
              </w:txbxContent>
            </v:textbox>
            <w10:wrap anchorx="page" anchory="page"/>
          </v:shape>
        </w:pict>
      </w:r>
      <w:r>
        <w:pict>
          <v:shape id="_x0000_s14507" o:spid="_x0000_s1036" type="#_x0000_t202" style="position:absolute;left:0;text-align:left;margin-left:155.6pt;margin-top:679.55pt;width:386.5pt;height:67.9pt;z-index:15;mso-wrap-style:none;mso-position-horizontal-relative:page;mso-position-vertical-relative:page" stroked="f">
            <v:textbox style="mso-next-textbox:#_x0000_s14507" inset="0,0,0,0">
              <w:txbxContent>
                <w:p w:rsidR="0085273A" w:rsidRDefault="0085273A">
                  <w:pPr>
                    <w:pStyle w:val="OCRStyle4"/>
                    <w:ind w:left="421"/>
                    <w:rPr>
                      <w:rtl/>
                    </w:rPr>
                  </w:pPr>
                  <w:r>
                    <w:rPr>
                      <w:rtl/>
                    </w:rPr>
                    <w:t>5 ס''ח תש"ט, עמ' 234; ס"ח תשכ''א, עמ' 78; ס"ח תשכ"ג, עמ' 14; ס"ח תשכ"ח, עמי 39; ס"ח תשכ"ז, עמ' 62;</w:t>
                  </w:r>
                </w:p>
                <w:p w:rsidR="0085273A" w:rsidRPr="0085273A" w:rsidRDefault="0085273A">
                  <w:pPr>
                    <w:pStyle w:val="OCRStyle4"/>
                    <w:ind w:left="529"/>
                  </w:pPr>
                  <w:r>
                    <w:rPr>
                      <w:rtl/>
                    </w:rPr>
                    <w:t>ס"ח 522, תשכ''ח, עמ' .36</w:t>
                  </w:r>
                </w:p>
              </w:txbxContent>
            </v:textbox>
            <w10:wrap anchorx="page" anchory="page"/>
          </v:shape>
        </w:pict>
      </w:r>
      <w:r>
        <w:pict>
          <v:shape id="_x0000_s14508" o:spid="_x0000_s1037" type="#_x0000_t202" style="position:absolute;left:0;text-align:left;margin-left:174.6pt;margin-top:544.3pt;width:89.5pt;height:50.1pt;z-index:14;mso-wrap-style:none;mso-position-horizontal-relative:page;mso-position-vertical-relative:page" stroked="f">
            <v:textbox style="mso-next-textbox:#_x0000_s14508" inset="0,0,0,0">
              <w:txbxContent>
                <w:p w:rsidR="0085273A" w:rsidRDefault="0085273A">
                  <w:pPr>
                    <w:pStyle w:val="OCRStyle4"/>
                    <w:ind w:left="180"/>
                    <w:rPr>
                      <w:rtl/>
                    </w:rPr>
                  </w:pPr>
                  <w:r>
                    <w:rPr>
                      <w:rtl/>
                    </w:rPr>
                    <w:t>פנחס ספיר</w:t>
                  </w:r>
                </w:p>
                <w:p w:rsidR="0085273A" w:rsidRDefault="0085273A">
                  <w:pPr>
                    <w:pStyle w:val="OCRStyle4"/>
                    <w:ind w:left="360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4509" o:spid="_x0000_s1038" type="#_x0000_t202" style="position:absolute;left:0;text-align:left;margin-left:298.55pt;margin-top:548.65pt;width:78.4pt;height:48.3pt;z-index:13;mso-wrap-style:none;mso-position-horizontal-relative:page;mso-position-vertical-relative:page" stroked="f">
            <v:textbox style="mso-next-textbox:#_x0000_s14509" inset="0,0,0,0">
              <w:txbxContent>
                <w:p w:rsidR="0085273A" w:rsidRDefault="0085273A">
                  <w:pPr>
                    <w:pStyle w:val="OCRStyle4"/>
                    <w:ind w:left="43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לוי אשכול</w:t>
                  </w:r>
                </w:p>
                <w:p w:rsidR="0085273A" w:rsidRPr="0085273A" w:rsidRDefault="0085273A">
                  <w:pPr>
                    <w:pStyle w:val="OCRStyle4"/>
                    <w:ind w:left="9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4510" o:spid="_x0000_s1039" type="#_x0000_t202" style="position:absolute;left:0;text-align:left;margin-left:415.6pt;margin-top:583.9pt;width:123.95pt;height:33.65pt;z-index:12;mso-wrap-style:none;mso-position-horizontal-relative:page;mso-position-vertical-relative:page" stroked="f">
            <v:textbox style="mso-next-textbox:#_x0000_s14510" inset="0,0,0,0">
              <w:txbxContent>
                <w:p w:rsidR="0085273A" w:rsidRDefault="0085273A">
                  <w:pPr>
                    <w:pStyle w:val="OCRStyle4"/>
                    <w:ind w:left="148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85273A" w:rsidRDefault="0085273A">
                  <w:pPr>
                    <w:pStyle w:val="OCRStyle4"/>
                    <w:ind w:left="306"/>
                  </w:pPr>
                  <w:r>
                    <w:rPr>
                      <w:rtl/>
                    </w:rPr>
                    <w:t>. 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4511" o:spid="_x0000_s1040" type="#_x0000_t202" style="position:absolute;left:0;text-align:left;margin-left:87.7pt;margin-top:78.6pt;width:463.1pt;height:434pt;z-index:11;mso-wrap-style:none;mso-position-horizontal-relative:page;mso-position-vertical-relative:page" stroked="f">
            <v:textbox style="mso-next-textbox:#_x0000_s14511" inset="0,0,0,0">
              <w:txbxContent>
                <w:tbl>
                  <w:tblPr>
                    <w:tblW w:w="49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60"/>
                    <w:gridCol w:w="5627"/>
                    <w:gridCol w:w="1534"/>
                  </w:tblGrid>
                  <w:tr w:rsidR="0085273A" w:rsidRPr="0085273A">
                    <w:trPr>
                      <w:jc w:val="right"/>
                    </w:trPr>
                    <w:tc>
                      <w:tcPr>
                        <w:tcW w:w="748" w:type="pct"/>
                      </w:tcPr>
                      <w:p w:rsidR="0085273A" w:rsidRPr="0085273A" w:rsidRDefault="0085273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46</w:t>
                        </w:r>
                      </w:p>
                    </w:tc>
                    <w:tc>
                      <w:tcPr>
                        <w:tcW w:w="4252" w:type="pct"/>
                        <w:gridSpan w:val="2"/>
                      </w:tcPr>
                      <w:p w:rsidR="0085273A" w:rsidRDefault="0085273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16, בסעיף 46 לחוק העיקרי -</w:t>
                        </w:r>
                      </w:p>
                      <w:p w:rsidR="0085273A" w:rsidRDefault="0085273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כותרת השוליים יבוא "זכות לקבל פיצויים";</w:t>
                        </w:r>
                      </w:p>
                      <w:p w:rsidR="0085273A" w:rsidRDefault="0085273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(ב), במקום "או 45א" יבוא "45א או 46ב";</w:t>
                        </w:r>
                      </w:p>
                      <w:p w:rsidR="0085273A" w:rsidRDefault="0085273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בסופו יבוא:</w:t>
                        </w:r>
                      </w:p>
                      <w:p w:rsidR="0085273A" w:rsidRDefault="0085273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"(0 בעלו של בנין הזכאי לפטור לפי סעיף 41ב וכן בעלו של בנין</w:t>
                        </w:r>
                      </w:p>
                      <w:p w:rsidR="0085273A" w:rsidRDefault="0085273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הזכאי לפטור לפי סעיף 53ג(1) לחוק לעידוד השקעות הון, תשי"ט-</w:t>
                        </w:r>
                      </w:p>
                      <w:p w:rsidR="0085273A" w:rsidRDefault="0085273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1959 5, זכאים לקבל פיצויים אם שילמו במועד וכהלכה את המס המגיע</w:t>
                        </w:r>
                      </w:p>
                      <w:p w:rsidR="0085273A" w:rsidRPr="0085273A" w:rsidRDefault="0085273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מהם."</w:t>
                        </w:r>
                      </w:p>
                    </w:tc>
                  </w:tr>
                  <w:tr w:rsidR="0085273A" w:rsidRPr="0085273A">
                    <w:trPr>
                      <w:jc w:val="right"/>
                    </w:trPr>
                    <w:tc>
                      <w:tcPr>
                        <w:tcW w:w="748" w:type="pct"/>
                      </w:tcPr>
                      <w:p w:rsidR="0085273A" w:rsidRPr="0085273A" w:rsidRDefault="0085273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46ב:</w:t>
                        </w:r>
                      </w:p>
                    </w:tc>
                    <w:tc>
                      <w:tcPr>
                        <w:tcW w:w="4252" w:type="pct"/>
                        <w:gridSpan w:val="2"/>
                      </w:tcPr>
                      <w:p w:rsidR="0085273A" w:rsidRPr="0085273A" w:rsidRDefault="0085273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17. אחרי סעיף 46א לחוק העיקרי יבוא:</w:t>
                        </w:r>
                      </w:p>
                    </w:tc>
                  </w:tr>
                  <w:tr w:rsidR="0085273A" w:rsidRPr="0085273A">
                    <w:trPr>
                      <w:jc w:val="right"/>
                    </w:trPr>
                    <w:tc>
                      <w:tcPr>
                        <w:tcW w:w="748" w:type="pct"/>
                      </w:tcPr>
                      <w:p w:rsidR="0085273A" w:rsidRDefault="0085273A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41" w:type="pct"/>
                      </w:tcPr>
                      <w:p w:rsidR="0085273A" w:rsidRDefault="0085273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46ב. שר האוצר, באישור ועדת הכספים של הכנסת, רשאי בצו לפטור</w:t>
                        </w:r>
                      </w:p>
                      <w:p w:rsidR="0085273A" w:rsidRDefault="0085273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מתשלום המס, כולו או מקצתו, בעלי נכסים שהיו פטורים מארנונת</w:t>
                        </w:r>
                      </w:p>
                      <w:p w:rsidR="0085273A" w:rsidRDefault="0085273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רכוש של הרשויות המקומיות."</w:t>
                        </w:r>
                      </w:p>
                    </w:tc>
                    <w:tc>
                      <w:tcPr>
                        <w:tcW w:w="911" w:type="pct"/>
                      </w:tcPr>
                      <w:p w:rsidR="0085273A" w:rsidRDefault="0085273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''סמכות לפטור</w:t>
                        </w:r>
                      </w:p>
                      <w:p w:rsidR="0085273A" w:rsidRDefault="0085273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בעלי נכסים</w:t>
                        </w:r>
                      </w:p>
                      <w:p w:rsidR="0085273A" w:rsidRPr="0085273A" w:rsidRDefault="0085273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מסויימים</w:t>
                        </w:r>
                      </w:p>
                    </w:tc>
                  </w:tr>
                  <w:tr w:rsidR="0085273A" w:rsidRPr="0085273A">
                    <w:trPr>
                      <w:jc w:val="right"/>
                    </w:trPr>
                    <w:tc>
                      <w:tcPr>
                        <w:tcW w:w="748" w:type="pct"/>
                      </w:tcPr>
                      <w:p w:rsidR="0085273A" w:rsidRPr="0085273A" w:rsidRDefault="0085273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47</w:t>
                        </w:r>
                      </w:p>
                    </w:tc>
                    <w:tc>
                      <w:tcPr>
                        <w:tcW w:w="4252" w:type="pct"/>
                        <w:gridSpan w:val="2"/>
                      </w:tcPr>
                      <w:p w:rsidR="0085273A" w:rsidRPr="0085273A" w:rsidRDefault="0085273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18. בסעיף 47 (ב) לחוק העיקרי, במקום "33א" יבוא "34".</w:t>
                        </w:r>
                      </w:p>
                    </w:tc>
                  </w:tr>
                  <w:tr w:rsidR="0085273A" w:rsidRPr="0085273A">
                    <w:trPr>
                      <w:jc w:val="right"/>
                    </w:trPr>
                    <w:tc>
                      <w:tcPr>
                        <w:tcW w:w="748" w:type="pct"/>
                      </w:tcPr>
                      <w:p w:rsidR="0085273A" w:rsidRPr="0085273A" w:rsidRDefault="0085273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54</w:t>
                        </w:r>
                      </w:p>
                    </w:tc>
                    <w:tc>
                      <w:tcPr>
                        <w:tcW w:w="4252" w:type="pct"/>
                        <w:gridSpan w:val="2"/>
                      </w:tcPr>
                      <w:p w:rsidR="0085273A" w:rsidRDefault="0085273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19. בסעיף 54 (א) לחוק העיקרי, במקום "שיוכח תשלום המס המגיע מבעל הנכס" יבוא</w:t>
                        </w:r>
                      </w:p>
                      <w:p w:rsidR="0085273A" w:rsidRDefault="0085273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"שיימצא אישור מהמנהל על תשלום המס המגיע מבעל הנכס; ובנכס המועבר - לרבות</w:t>
                        </w:r>
                      </w:p>
                      <w:p w:rsidR="0085273A" w:rsidRPr="0085273A" w:rsidRDefault="0085273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תשלום המס שמועדי תשלומו לאותה שנת מס, כמפורט בסעיף 20, טרם הגיעו".</w:t>
                        </w:r>
                      </w:p>
                    </w:tc>
                  </w:tr>
                  <w:tr w:rsidR="0085273A" w:rsidRPr="0085273A">
                    <w:trPr>
                      <w:jc w:val="right"/>
                    </w:trPr>
                    <w:tc>
                      <w:tcPr>
                        <w:tcW w:w="748" w:type="pct"/>
                      </w:tcPr>
                      <w:p w:rsidR="0085273A" w:rsidRPr="0085273A" w:rsidRDefault="0085273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56ב</w:t>
                        </w:r>
                      </w:p>
                    </w:tc>
                    <w:tc>
                      <w:tcPr>
                        <w:tcW w:w="4252" w:type="pct"/>
                        <w:gridSpan w:val="2"/>
                      </w:tcPr>
                      <w:p w:rsidR="0085273A" w:rsidRPr="0085273A" w:rsidRDefault="0085273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20. אחרי סעיף 56א לחוק העיקרי יבוא:</w:t>
                        </w:r>
                      </w:p>
                    </w:tc>
                  </w:tr>
                  <w:tr w:rsidR="0085273A" w:rsidRPr="0085273A">
                    <w:trPr>
                      <w:jc w:val="right"/>
                    </w:trPr>
                    <w:tc>
                      <w:tcPr>
                        <w:tcW w:w="748" w:type="pct"/>
                      </w:tcPr>
                      <w:p w:rsidR="0085273A" w:rsidRDefault="0085273A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41" w:type="pct"/>
                      </w:tcPr>
                      <w:p w:rsidR="0085273A" w:rsidRDefault="0085273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56ב. בחישוב שוויו של נכס ובחישוב כל סכום שאדם חייב לשלם לפי</w:t>
                        </w:r>
                      </w:p>
                      <w:p w:rsidR="0085273A" w:rsidRDefault="0085273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 - יוגדל או יופחת כל סכום עד ללירה השלמה הקרובה ביותר."</w:t>
                        </w:r>
                      </w:p>
                    </w:tc>
                    <w:tc>
                      <w:tcPr>
                        <w:tcW w:w="911" w:type="pct"/>
                      </w:tcPr>
                      <w:p w:rsidR="0085273A" w:rsidRPr="0085273A" w:rsidRDefault="0085273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''עיגול סכומים</w:t>
                        </w:r>
                      </w:p>
                    </w:tc>
                  </w:tr>
                  <w:tr w:rsidR="0085273A" w:rsidRPr="0085273A">
                    <w:trPr>
                      <w:jc w:val="right"/>
                    </w:trPr>
                    <w:tc>
                      <w:tcPr>
                        <w:tcW w:w="748" w:type="pct"/>
                      </w:tcPr>
                      <w:p w:rsidR="0085273A" w:rsidRPr="0085273A" w:rsidRDefault="0085273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 סעיף 62</w:t>
                        </w:r>
                      </w:p>
                    </w:tc>
                    <w:tc>
                      <w:tcPr>
                        <w:tcW w:w="4252" w:type="pct"/>
                        <w:gridSpan w:val="2"/>
                      </w:tcPr>
                      <w:p w:rsidR="0085273A" w:rsidRPr="0085273A" w:rsidRDefault="0085273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21. סעיף 62 לחוק העיקרי - בטל.</w:t>
                        </w:r>
                      </w:p>
                    </w:tc>
                  </w:tr>
                  <w:tr w:rsidR="0085273A" w:rsidRPr="0085273A">
                    <w:trPr>
                      <w:jc w:val="right"/>
                    </w:trPr>
                    <w:tc>
                      <w:tcPr>
                        <w:tcW w:w="748" w:type="pct"/>
                      </w:tcPr>
                      <w:p w:rsidR="0085273A" w:rsidRPr="0085273A" w:rsidRDefault="0085273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שמירת זכויות</w:t>
                        </w:r>
                      </w:p>
                    </w:tc>
                    <w:tc>
                      <w:tcPr>
                        <w:tcW w:w="4252" w:type="pct"/>
                        <w:gridSpan w:val="2"/>
                      </w:tcPr>
                      <w:p w:rsidR="0085273A" w:rsidRDefault="0085273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22. החלפת סעיף 41ב לחוק העיקרי על פי סעיף 14 לחוק זה לא תגרע מכל פטור לפי</w:t>
                        </w:r>
                      </w:p>
                      <w:p w:rsidR="0085273A" w:rsidRPr="0085273A" w:rsidRDefault="0085273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41ב לפני שהוחלף.</w:t>
                        </w:r>
                      </w:p>
                    </w:tc>
                  </w:tr>
                  <w:tr w:rsidR="0085273A" w:rsidRPr="0085273A">
                    <w:trPr>
                      <w:jc w:val="right"/>
                    </w:trPr>
                    <w:tc>
                      <w:tcPr>
                        <w:tcW w:w="748" w:type="pct"/>
                      </w:tcPr>
                      <w:p w:rsidR="0085273A" w:rsidRPr="0085273A" w:rsidRDefault="0085273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תחולה</w:t>
                        </w:r>
                      </w:p>
                    </w:tc>
                    <w:tc>
                      <w:tcPr>
                        <w:tcW w:w="4252" w:type="pct"/>
                        <w:gridSpan w:val="2"/>
                      </w:tcPr>
                      <w:p w:rsidR="0085273A" w:rsidRDefault="0085273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23. (א) סעיף 13 יחול לגבי שנת המס 1967 ואילך.</w:t>
                        </w:r>
                      </w:p>
                      <w:p w:rsidR="0085273A" w:rsidRPr="0085273A" w:rsidRDefault="0085273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סעיפים 1 עד 16,12 עד 19 ו-21 יחולו לגבי שנת המס 1968 ואילך.</w:t>
                        </w:r>
                      </w:p>
                    </w:tc>
                  </w:tr>
                </w:tbl>
                <w:p w:rsidR="0085273A" w:rsidRDefault="0085273A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071823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7182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072A1470-F259-4D47-AD36-A1D0B685FE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071823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1544F9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CA7FD4"/>
    <w:rPr>
      <w:rFonts w:ascii="Arial" w:hAnsi="Arial" w:cs="Arial"/>
      <w:sz w:val="18"/>
      <w:szCs w:val="18"/>
    </w:rPr>
  </w:style>
  <w:style w:type="paragraph" w:customStyle="1" w:styleId="OCRStyle4">
    <w:name w:val="OCR Style #4"/>
    <w:basedOn w:val="a"/>
    <w:rsid w:val="0085273A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24</Characters>
  <Application>Microsoft Office Word</Application>
  <DocSecurity>4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5</cp:revision>
  <dcterms:created xsi:type="dcterms:W3CDTF">2008-04-09T14:16:00Z</dcterms:created>
  <dcterms:modified xsi:type="dcterms:W3CDTF">2008-04-09T14:17:00Z</dcterms:modified>
</cp:coreProperties>
</file>