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F04D59" w:rsidRDefault="00F04D59">
      <w:pPr>
        <w:rPr>
          <w:rtl/>
        </w:rPr>
      </w:pPr>
    </w:p>
    <w:p w:rsidR="00F04D59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5064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15064" inset="0,0,0,0">
              <w:txbxContent>
                <w:p w:rsidR="00D64102" w:rsidRDefault="00D64102">
                  <w:r>
                    <w:rPr>
                      <w:rtl/>
                    </w:rPr>
                    <w:t>214                                          ספר החוקים 815                   ב' בתמוז התשל"ו 30.06.1976</w:t>
                  </w:r>
                </w:p>
              </w:txbxContent>
            </v:textbox>
            <w10:wrap anchorx="page" anchory="page"/>
          </v:shape>
        </w:pict>
      </w:r>
      <w:r>
        <w:pict>
          <v:shape id="_x0000_s15065" o:spid="_x0000_s1026" type="#_x0000_t202" style="position:absolute;left:0;text-align:left;margin-left:92.9pt;margin-top:703.2pt;width:391.05pt;height:71.1pt;z-index:3;mso-position-horizontal-relative:page;mso-position-vertical-relative:page" stroked="f">
            <v:textbox style="mso-next-textbox:#_x0000_s15065" inset="0,0,0,0">
              <w:txbxContent>
                <w:p w:rsidR="00D64102" w:rsidRDefault="00D64102">
                  <w:pPr>
                    <w:pStyle w:val="OCRStyle1"/>
                    <w:ind w:left="472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כ"ד בסיון תשל''ו (22 ביוני 1876); הצעת החוק ודברי הסבר פורסמו בה"ח 1233,תשל"ו,</w:t>
                  </w:r>
                </w:p>
                <w:p w:rsidR="00D64102" w:rsidRDefault="00D64102">
                  <w:pPr>
                    <w:pStyle w:val="OCRStyle1"/>
                    <w:ind w:left="583"/>
                    <w:rPr>
                      <w:rtl/>
                    </w:rPr>
                  </w:pPr>
                  <w:r>
                    <w:rPr>
                      <w:rtl/>
                    </w:rPr>
                    <w:t>עמ' 202.</w:t>
                  </w:r>
                </w:p>
                <w:p w:rsidR="00D64102" w:rsidRDefault="00D64102">
                  <w:pPr>
                    <w:pStyle w:val="OCRStyle1"/>
                    <w:ind w:left="479"/>
                    <w:rPr>
                      <w:rtl/>
                    </w:rPr>
                  </w:pPr>
                  <w:r>
                    <w:rPr>
                      <w:rtl/>
                    </w:rPr>
                    <w:t>1  תשי''ב, עמ' 334; תשי"ד, עמ' 113; תשי"ח, עמ' 60; תשכ''ב, עמ' 44; תשי''ח, עמ' 157; תשל''א, עמי 8.</w:t>
                  </w:r>
                </w:p>
                <w:p w:rsidR="00D64102" w:rsidRPr="00F04D59" w:rsidRDefault="00D64102">
                  <w:pPr>
                    <w:pStyle w:val="OCRStyle1"/>
                    <w:ind w:left="4367"/>
                  </w:pPr>
                  <w:r>
                    <w:rPr>
                      <w:rtl/>
                    </w:rPr>
                    <w:t>ספר החוקים 815, ב' בתמוז תשל"ו, 30.6.1976</w:t>
                  </w:r>
                </w:p>
              </w:txbxContent>
            </v:textbox>
            <w10:wrap anchorx="page" anchory="page"/>
          </v:shape>
        </w:pict>
      </w:r>
      <w:r>
        <w:pict>
          <v:shape id="_x0000_s15066" o:spid="_x0000_s1027" type="#_x0000_t202" style="position:absolute;left:0;text-align:left;margin-left:92.1pt;margin-top:135.5pt;width:465.5pt;height:564.3pt;z-index:2;mso-position-horizontal-relative:page;mso-position-vertical-relative:page" stroked="f">
            <v:textbox style="mso-next-textbox:#_x0000_s15066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33"/>
                    <w:gridCol w:w="1332"/>
                  </w:tblGrid>
                  <w:tr w:rsidR="00D64102" w:rsidRPr="00F04D59">
                    <w:trPr>
                      <w:jc w:val="right"/>
                    </w:trPr>
                    <w:tc>
                      <w:tcPr>
                        <w:tcW w:w="4213" w:type="pct"/>
                      </w:tcPr>
                      <w:p w:rsidR="00D64102" w:rsidRDefault="00D64102">
                        <w:pPr>
                          <w:pStyle w:val="OCRStyle1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1. בחוק מס קניה (סחורות ושירותים), תשי"ב-1952  1(להלן - החוק העיקרי), בכל</w:t>
                        </w:r>
                      </w:p>
                      <w:p w:rsidR="00D64102" w:rsidRDefault="00D6410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מקום -</w:t>
                        </w:r>
                      </w:p>
                      <w:p w:rsidR="00D64102" w:rsidRDefault="00D6410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במקום "סחורה" יבוא "טובין", והצורות הדקדוקיות שבעקבות המלה</w:t>
                        </w:r>
                      </w:p>
                      <w:p w:rsidR="00D64102" w:rsidRDefault="00D6410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ישתנו לסי זה;</w:t>
                        </w:r>
                      </w:p>
                      <w:p w:rsidR="00D64102" w:rsidRPr="00F04D59" w:rsidRDefault="00D6410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במקום "סוחר" יבוא "עוסק".</w:t>
                        </w:r>
                      </w:p>
                    </w:tc>
                    <w:tc>
                      <w:tcPr>
                        <w:tcW w:w="787" w:type="pct"/>
                      </w:tcPr>
                      <w:p w:rsidR="00D64102" w:rsidRPr="00F04D59" w:rsidRDefault="00D6410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מונחים</w:t>
                        </w:r>
                      </w:p>
                    </w:tc>
                  </w:tr>
                  <w:tr w:rsidR="00D64102" w:rsidRPr="00F04D59">
                    <w:trPr>
                      <w:jc w:val="right"/>
                    </w:trPr>
                    <w:tc>
                      <w:tcPr>
                        <w:tcW w:w="4213" w:type="pct"/>
                      </w:tcPr>
                      <w:p w:rsidR="00D64102" w:rsidRDefault="00D6410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בסעיף 1 לחוק העיקרי, אחרי הגדרת "מכירה בסיטונות" יבוא:</w:t>
                        </w:r>
                      </w:p>
                      <w:p w:rsidR="00D64102" w:rsidRDefault="00D6410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""מחיר לצרכן" - המחיר שניתן להשיג במכירה בקמעונות כשהוא</w:t>
                        </w:r>
                      </w:p>
                      <w:p w:rsidR="00D64102" w:rsidRPr="00F04D59" w:rsidRDefault="00D6410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כולל את המס לפי חוק זה."</w:t>
                        </w:r>
                      </w:p>
                    </w:tc>
                    <w:tc>
                      <w:tcPr>
                        <w:tcW w:w="787" w:type="pct"/>
                      </w:tcPr>
                      <w:p w:rsidR="00D64102" w:rsidRPr="00F04D59" w:rsidRDefault="00D6410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</w:t>
                        </w:r>
                      </w:p>
                    </w:tc>
                  </w:tr>
                  <w:tr w:rsidR="00D64102" w:rsidRPr="00F04D59">
                    <w:trPr>
                      <w:jc w:val="right"/>
                    </w:trPr>
                    <w:tc>
                      <w:tcPr>
                        <w:tcW w:w="4213" w:type="pct"/>
                      </w:tcPr>
                      <w:p w:rsidR="00D64102" w:rsidRDefault="00D6410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בסעיף 2 לחוק העיקרי, בסעיפים קטנים (א) ו-(ב), במקום "סוחר מורשה לה" יבוא</w:t>
                        </w:r>
                      </w:p>
                      <w:p w:rsidR="00D64102" w:rsidRPr="00F04D59" w:rsidRDefault="00D6410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"עוסק רשום לגביה".</w:t>
                        </w:r>
                      </w:p>
                    </w:tc>
                    <w:tc>
                      <w:tcPr>
                        <w:tcW w:w="787" w:type="pct"/>
                      </w:tcPr>
                      <w:p w:rsidR="00D64102" w:rsidRPr="00F04D59" w:rsidRDefault="00D6410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</w:t>
                        </w:r>
                      </w:p>
                    </w:tc>
                  </w:tr>
                  <w:tr w:rsidR="00D64102" w:rsidRPr="00F04D59">
                    <w:trPr>
                      <w:jc w:val="right"/>
                    </w:trPr>
                    <w:tc>
                      <w:tcPr>
                        <w:tcW w:w="4213" w:type="pct"/>
                      </w:tcPr>
                      <w:p w:rsidR="00D64102" w:rsidRDefault="00D6410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כסעיף 3 לחוק העיקרי, במקום סעיף קטן (א) יבואן</w:t>
                        </w:r>
                      </w:p>
                      <w:p w:rsidR="00D64102" w:rsidRDefault="00D6410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"(א) שר האוצר רשאי לקבוע כצו טובין טעוני מס שלא מן הסוגים</w:t>
                        </w:r>
                      </w:p>
                      <w:p w:rsidR="00D64102" w:rsidRDefault="00D6410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המפורטים בתוספת, וכן לקבוע את שיעורי המס המוטלים עליהם באחוזים</w:t>
                        </w:r>
                      </w:p>
                      <w:p w:rsidR="00D64102" w:rsidRDefault="00D6410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ממחירם הסיטוני או - לגבי דלק, טבק ומוצריהם - ממחירם לצרכן,</w:t>
                        </w:r>
                      </w:p>
                      <w:p w:rsidR="00D64102" w:rsidRDefault="00D6410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בסכום קצוב שיוטל עליהם כדרך שנקבעה בצו, או גם באחוזים וגם</w:t>
                        </w:r>
                      </w:p>
                      <w:p w:rsidR="00D64102" w:rsidRPr="00F04D59" w:rsidRDefault="00D6410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בסכום קצוב."</w:t>
                        </w:r>
                      </w:p>
                    </w:tc>
                    <w:tc>
                      <w:tcPr>
                        <w:tcW w:w="787" w:type="pct"/>
                      </w:tcPr>
                      <w:p w:rsidR="00D64102" w:rsidRPr="00F04D59" w:rsidRDefault="00D6410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י.</w:t>
                        </w:r>
                      </w:p>
                    </w:tc>
                  </w:tr>
                  <w:tr w:rsidR="00D64102" w:rsidRPr="00F04D59">
                    <w:trPr>
                      <w:jc w:val="right"/>
                    </w:trPr>
                    <w:tc>
                      <w:tcPr>
                        <w:tcW w:w="4213" w:type="pct"/>
                      </w:tcPr>
                      <w:p w:rsidR="00D64102" w:rsidRDefault="00D6410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בסעיף 4 לחוק העיקרי, סעיפים קטנים (ד) ו-(ה) בטלים, סעיף קטן (ו) יסומן (ד)</w:t>
                        </w:r>
                      </w:p>
                      <w:p w:rsidR="00D64102" w:rsidRDefault="00D6410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ואחריו יבוא:</w:t>
                        </w:r>
                      </w:p>
                      <w:p w:rsidR="00D64102" w:rsidRDefault="00D6410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"(ה) על אף האמור בסעיפים קטנים (א) עד (ג) רשאי שר האוצר</w:t>
                        </w:r>
                      </w:p>
                      <w:p w:rsidR="00D64102" w:rsidRDefault="00D6410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לקבוע כי מחירם הסיטוני של סוגי טובין שיפורטו, שלא כיבוא, יהיה</w:t>
                        </w:r>
                      </w:p>
                      <w:p w:rsidR="00D64102" w:rsidRDefault="00D6410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כלהלן:</w:t>
                        </w:r>
                      </w:p>
                      <w:p w:rsidR="00D64102" w:rsidRDefault="00D6410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במכירה בסיטונות - התמורה שהוסכם עליה, לרבות</w:t>
                        </w:r>
                      </w:p>
                      <w:p w:rsidR="00D64102" w:rsidRDefault="00D6410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 מס, היטל, אגרה ותשלום חובה אחר המוטלים על אותה</w:t>
                        </w:r>
                      </w:p>
                      <w:p w:rsidR="00D64102" w:rsidRDefault="00D6410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מכירה, ולרבות עמלה, ריבית בשל תשלום לשיעורין, תשלום</w:t>
                        </w:r>
                      </w:p>
                      <w:p w:rsidR="00D64102" w:rsidRDefault="00D6410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בעד אריזות וכל הוצאה אחרת בביצוע המכירה שעל הקונה</w:t>
                        </w:r>
                      </w:p>
                      <w:p w:rsidR="00D64102" w:rsidRDefault="00D6410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להחזירה ליצרן;</w:t>
                        </w:r>
                      </w:p>
                      <w:p w:rsidR="00D64102" w:rsidRDefault="00D6410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במכירה לסיטונאי - המחיר כאמור בפסקה (1) כתוספת</w:t>
                        </w:r>
                      </w:p>
                      <w:p w:rsidR="00D64102" w:rsidRDefault="00D6410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שיעור שקבע שר האוצר מהמחיר, ורשאי הוא לקבוע שיעו-</w:t>
                        </w:r>
                      </w:p>
                      <w:p w:rsidR="00D64102" w:rsidRDefault="00D6410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רים שונים לסוגי טובין;</w:t>
                        </w:r>
                      </w:p>
                      <w:p w:rsidR="00D64102" w:rsidRDefault="00D6410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במכירה כקמעונות - המחיר כאמור בפסקה (1) בניכוי</w:t>
                        </w:r>
                      </w:p>
                      <w:p w:rsidR="00D64102" w:rsidRDefault="00D6410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שיעור שקבע שר האוצר מהמחיר, ורשאי הוא לקבוע שיעו-</w:t>
                        </w:r>
                      </w:p>
                      <w:p w:rsidR="00D64102" w:rsidRPr="00F04D59" w:rsidRDefault="00D6410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רים שונים לסוגי טובין.</w:t>
                        </w:r>
                      </w:p>
                    </w:tc>
                    <w:tc>
                      <w:tcPr>
                        <w:tcW w:w="787" w:type="pct"/>
                      </w:tcPr>
                      <w:p w:rsidR="00D64102" w:rsidRPr="00F04D59" w:rsidRDefault="00D6410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4</w:t>
                        </w:r>
                      </w:p>
                    </w:tc>
                  </w:tr>
                </w:tbl>
                <w:p w:rsidR="00D64102" w:rsidRDefault="00D64102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5067" o:spid="_x0000_s1028" type="#_x0000_t202" style="position:absolute;left:0;text-align:left;margin-left:113.3pt;margin-top:105pt;width:366.3pt;height:26.15pt;z-index:1;mso-position-horizontal-relative:page;mso-position-vertical-relative:page" stroked="f">
            <v:textbox style="mso-next-textbox:#_x0000_s15067" inset="0,0,0,0">
              <w:txbxContent>
                <w:p w:rsidR="00D64102" w:rsidRPr="00F04D59" w:rsidRDefault="00D64102">
                  <w:pPr>
                    <w:pStyle w:val="OCRStyle1"/>
                    <w:ind w:left="374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מס קניה (סחורות ושירותים) (תיקון מס' 6), תשל"ו-1976 .</w:t>
                  </w:r>
                </w:p>
              </w:txbxContent>
            </v:textbox>
            <w10:wrap anchorx="page" anchory="page"/>
          </v:shape>
        </w:pict>
      </w:r>
    </w:p>
    <w:p w:rsidR="007860CC" w:rsidRDefault="007860CC">
      <w:pPr>
        <w:rPr>
          <w:rtl/>
        </w:rPr>
      </w:pPr>
      <w:r>
        <w:rPr>
          <w:rtl/>
        </w:rPr>
        <w:br w:type="page"/>
      </w:r>
    </w:p>
    <w:p w:rsidR="007860CC" w:rsidRDefault="00000000">
      <w:pPr>
        <w:rPr>
          <w:rtl/>
        </w:rPr>
      </w:pPr>
      <w:r>
        <w:pict>
          <v:shape id="_x0000_s15068" o:spid="_x0000_s1029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15068" inset="0,0,0,0">
              <w:txbxContent>
                <w:p w:rsidR="00D64102" w:rsidRDefault="00D64102">
                  <w:r>
                    <w:rPr>
                      <w:rtl/>
                    </w:rPr>
                    <w:t>215                                          ספר החוקים 815                   ב' בתמוז התשל"ו 30.06.1976</w:t>
                  </w:r>
                </w:p>
              </w:txbxContent>
            </v:textbox>
            <w10:wrap anchorx="page" anchory="page"/>
          </v:shape>
        </w:pict>
      </w:r>
      <w:r>
        <w:pict>
          <v:shape id="_x0000_s15069" o:spid="_x0000_s1030" type="#_x0000_t202" style="position:absolute;left:0;text-align:left;margin-left:366.85pt;margin-top:682.6pt;width:188.7pt;height:84.95pt;z-index:6;mso-position-horizontal-relative:page;mso-position-vertical-relative:page" stroked="f">
            <v:textbox style="mso-next-textbox:#_x0000_s15069" inset="0,0,0,0">
              <w:txbxContent>
                <w:p w:rsidR="00D64102" w:rsidRDefault="00D64102">
                  <w:pPr>
                    <w:pStyle w:val="OCRStyle2"/>
                    <w:ind w:left="450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 דיני מדינת ישראל, נוסח חדש 3, עמ' 39.</w:t>
                  </w:r>
                </w:p>
                <w:p w:rsidR="00D64102" w:rsidRDefault="00D64102">
                  <w:pPr>
                    <w:pStyle w:val="OCRStyle2"/>
                    <w:ind w:left="454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3 ס"ח תשל"ו, עמ' 52.</w:t>
                  </w:r>
                </w:p>
                <w:p w:rsidR="00D64102" w:rsidRDefault="00D64102">
                  <w:pPr>
                    <w:pStyle w:val="OCRStyle2"/>
                    <w:ind w:left="457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4 ס"ח תש"ט, עמ' 154.</w:t>
                  </w:r>
                </w:p>
                <w:p w:rsidR="00D64102" w:rsidRPr="007860CC" w:rsidRDefault="00D64102">
                  <w:pPr>
                    <w:pStyle w:val="OCRStyle2"/>
                    <w:ind w:left="454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5 ס"ד תשכ"ח, עמ' 98.</w:t>
                  </w:r>
                </w:p>
              </w:txbxContent>
            </v:textbox>
            <w10:wrap anchorx="page" anchory="page"/>
          </v:shape>
        </w:pict>
      </w:r>
      <w:r>
        <w:pict>
          <v:shape id="_x0000_s15070" o:spid="_x0000_s1031" type="#_x0000_t202" style="position:absolute;left:0;text-align:left;margin-left:94.6pt;margin-top:87.65pt;width:462.55pt;height:591.6pt;z-index:5;mso-position-horizontal-relative:page;mso-position-vertical-relative:page" stroked="f">
            <v:textbox style="mso-next-textbox:#_x0000_s15070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54"/>
                    <w:gridCol w:w="5857"/>
                    <w:gridCol w:w="1300"/>
                  </w:tblGrid>
                  <w:tr w:rsidR="00D64102">
                    <w:trPr>
                      <w:jc w:val="right"/>
                    </w:trPr>
                    <w:tc>
                      <w:tcPr>
                        <w:tcW w:w="745" w:type="pct"/>
                      </w:tcPr>
                      <w:p w:rsidR="00D64102" w:rsidRDefault="00D64102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82" w:type="pct"/>
                      </w:tcPr>
                      <w:p w:rsidR="00D64102" w:rsidRDefault="00D6410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נמכרו טובין מסוגים שקגע שר האוצר לטי סעיף קטן (ה)</w:t>
                        </w:r>
                      </w:p>
                      <w:p w:rsidR="00D64102" w:rsidRDefault="00D6410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ומחירם הושפע מיחסים מיוחדים בין הקובה והמוכר, או שלא הוסכם</w:t>
                        </w:r>
                      </w:p>
                      <w:p w:rsidR="00D64102" w:rsidRDefault="00D6410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ביניהם על מחיר, או שהתמורה כולה או מקצתה איבה בכסף - יהיה</w:t>
                        </w:r>
                      </w:p>
                      <w:p w:rsidR="00D64102" w:rsidRDefault="00D6410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מחירם הסיטוני המחיר הסיטוני כאמור בסעיף קטן (ה) ביום החיוב כמס,</w:t>
                        </w:r>
                      </w:p>
                      <w:p w:rsidR="00D64102" w:rsidRDefault="00D6410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ובלבד שבמקום התמורה שהוסכם עליה יבוא המחיר המשתלם כרגיל</w:t>
                        </w:r>
                      </w:p>
                      <w:p w:rsidR="00D64102" w:rsidRDefault="00D6410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בעד טובין מאותו סוג, ובהעדר מחיר כזה - עלות הטובין כתוססת ריווח</w:t>
                        </w:r>
                      </w:p>
                      <w:p w:rsidR="00D64102" w:rsidRDefault="00D6410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המקובל באותו ענף.</w:t>
                        </w:r>
                      </w:p>
                      <w:p w:rsidR="00D64102" w:rsidRDefault="00D6410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(ז) על אף האמור בסעיפים קטנים (א) עד (ג) יהיה המחיר הסי-</w:t>
                        </w:r>
                      </w:p>
                      <w:p w:rsidR="00D64102" w:rsidRDefault="00D6410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טוני של טובין כיבוא ערכם כאמור בסעיף 130 לפקודת המכס2 בתוספת</w:t>
                        </w:r>
                      </w:p>
                      <w:p w:rsidR="00D64102" w:rsidRDefault="00D6410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המסים החלים על יבואם וכתוספת שיעור שקבע שר האוצר מהערך והמסים</w:t>
                        </w:r>
                      </w:p>
                      <w:p w:rsidR="00D64102" w:rsidRDefault="00D6410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כאמור; אולם רשאי שר האוצר לקבוע לגבי סוגי טובין ביבוא שמחירם</w:t>
                        </w:r>
                      </w:p>
                      <w:p w:rsidR="00D64102" w:rsidRDefault="00D6410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הסיטוני יהיה המחיר שניתן להשיג בעדם כמכירה בקמעונות כניכוי שיעור</w:t>
                        </w:r>
                      </w:p>
                      <w:p w:rsidR="00D64102" w:rsidRDefault="00D6410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שקבע לענין זה; השיעורים שיקבע שר האוצר לפי סעיף קטן זה יכול</w:t>
                        </w:r>
                      </w:p>
                      <w:p w:rsidR="00D64102" w:rsidRDefault="00D6410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שיהיו שונים לסוגי טובין,</w:t>
                        </w:r>
                      </w:p>
                      <w:p w:rsidR="00D64102" w:rsidRDefault="00D6410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(ח) לענין סעיף זה לא יכלול המחיר הסיטוני את המס לפי חוק</w:t>
                        </w:r>
                      </w:p>
                      <w:p w:rsidR="00D64102" w:rsidRDefault="00D6410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זה ואת המס לפי חוק מס ערך מוסף, תשל"ו-1975 3.</w:t>
                        </w:r>
                      </w:p>
                      <w:p w:rsidR="00D64102" w:rsidRDefault="00D6410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(ט) על קביעת סוגי טובין ועל קביעת שיעורים לפי סעיפים</w:t>
                        </w:r>
                      </w:p>
                      <w:p w:rsidR="00D64102" w:rsidRDefault="00D6410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קטנים (ה) ו-(ז) יחולו הוראות חוק מסי מכס ובלו (שינוי תעריף),</w:t>
                        </w:r>
                      </w:p>
                      <w:p w:rsidR="00D64102" w:rsidRDefault="00D6410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תש"ט-1949 4,  כאילו היתה הקביעה צו לפי סעיף 1 לחוק האמור."</w:t>
                        </w:r>
                      </w:p>
                    </w:tc>
                    <w:tc>
                      <w:tcPr>
                        <w:tcW w:w="773" w:type="pct"/>
                      </w:tcPr>
                      <w:p w:rsidR="00D64102" w:rsidRDefault="00D64102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</w:tr>
                  <w:tr w:rsidR="00D64102" w:rsidRPr="007860CC">
                    <w:trPr>
                      <w:jc w:val="right"/>
                    </w:trPr>
                    <w:tc>
                      <w:tcPr>
                        <w:tcW w:w="745" w:type="pct"/>
                      </w:tcPr>
                      <w:p w:rsidR="00D64102" w:rsidRPr="007860CC" w:rsidRDefault="00D64102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החלפת סעיף 4א</w:t>
                        </w:r>
                      </w:p>
                    </w:tc>
                    <w:tc>
                      <w:tcPr>
                        <w:tcW w:w="4255" w:type="pct"/>
                        <w:gridSpan w:val="2"/>
                      </w:tcPr>
                      <w:p w:rsidR="00D64102" w:rsidRPr="007860CC" w:rsidRDefault="00D6410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6. במקום סעיף 4א לחוק העיקרי יבוא:</w:t>
                        </w:r>
                      </w:p>
                    </w:tc>
                  </w:tr>
                  <w:tr w:rsidR="00D64102" w:rsidRPr="007860CC">
                    <w:trPr>
                      <w:jc w:val="right"/>
                    </w:trPr>
                    <w:tc>
                      <w:tcPr>
                        <w:tcW w:w="745" w:type="pct"/>
                      </w:tcPr>
                      <w:p w:rsidR="00D64102" w:rsidRDefault="00D64102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82" w:type="pct"/>
                      </w:tcPr>
                      <w:p w:rsidR="00D64102" w:rsidRDefault="00D6410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4א. (א) מחירו של שירות הוא המחיר שהוסכם עליו כין הצדדים</w:t>
                        </w:r>
                      </w:p>
                      <w:p w:rsidR="00D64102" w:rsidRDefault="00D6410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לרבות כל מס, היטל, אגרה ותשלום חובה אחר המוטלים על השירות</w:t>
                        </w:r>
                      </w:p>
                      <w:p w:rsidR="00D64102" w:rsidRDefault="00D6410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שלא לסי חוק זה או לפי חוק מס ערך מוסף, תשל"ו-1975, לרבות</w:t>
                        </w:r>
                      </w:p>
                      <w:p w:rsidR="00D64102" w:rsidRDefault="00D6410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עמלה, ריבית בשל תשלום לשיעורין וכל הוצאה אחרת בביצוע השירות</w:t>
                        </w:r>
                      </w:p>
                      <w:p w:rsidR="00D64102" w:rsidRDefault="00D6410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שעל מקבל השירות להחזירה לנותן השירות, ואם ביתן צו על פי סעיף</w:t>
                        </w:r>
                      </w:p>
                      <w:p w:rsidR="00D64102" w:rsidRDefault="00D6410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3א (ב) - גם מחיר הטובין שניתנו אגב מתן השירות.</w:t>
                        </w:r>
                      </w:p>
                      <w:p w:rsidR="00D64102" w:rsidRDefault="00D6410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הושפע מחירו של שירות מיחסים מיוחדים בין הצדדים, או</w:t>
                        </w:r>
                      </w:p>
                      <w:p w:rsidR="00D64102" w:rsidRDefault="00D6410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שלא הוסכם על מחירו או שהתמורה כולה או מקצתה אינה בכסף -</w:t>
                        </w:r>
                      </w:p>
                      <w:p w:rsidR="00D64102" w:rsidRDefault="00D6410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יהיה מחיר השירות המחיר המשתלם בעדו כרגיל כיום החיוב כמס, ובה-</w:t>
                        </w:r>
                      </w:p>
                      <w:p w:rsidR="00D64102" w:rsidRPr="007860CC" w:rsidRDefault="00D6410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עדר מחיר כזה - עלות השירות בתוספת הריווח המקובל באותו ענף."</w:t>
                        </w:r>
                      </w:p>
                    </w:tc>
                    <w:tc>
                      <w:tcPr>
                        <w:tcW w:w="773" w:type="pct"/>
                      </w:tcPr>
                      <w:p w:rsidR="00D64102" w:rsidRPr="007860CC" w:rsidRDefault="00D64102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rtl/>
                          </w:rPr>
                          <w:t>"מחיר שירות</w:t>
                        </w:r>
                      </w:p>
                    </w:tc>
                  </w:tr>
                  <w:tr w:rsidR="00D64102" w:rsidRPr="007860CC">
                    <w:trPr>
                      <w:jc w:val="right"/>
                    </w:trPr>
                    <w:tc>
                      <w:tcPr>
                        <w:tcW w:w="745" w:type="pct"/>
                        <w:vMerge w:val="restart"/>
                      </w:tcPr>
                      <w:p w:rsidR="00D64102" w:rsidRDefault="00D64102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החלפת סעפים</w:t>
                        </w:r>
                      </w:p>
                      <w:p w:rsidR="00D64102" w:rsidRPr="007860CC" w:rsidRDefault="00D64102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5עד 5ג</w:t>
                        </w:r>
                      </w:p>
                    </w:tc>
                    <w:tc>
                      <w:tcPr>
                        <w:tcW w:w="4255" w:type="pct"/>
                        <w:gridSpan w:val="2"/>
                      </w:tcPr>
                      <w:p w:rsidR="00D64102" w:rsidRPr="007860CC" w:rsidRDefault="00D6410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7. במקום סעיפים 5 עד 5ג לחוק העיקרי יבוא:</w:t>
                        </w:r>
                      </w:p>
                    </w:tc>
                  </w:tr>
                  <w:tr w:rsidR="00D64102" w:rsidRPr="007860CC">
                    <w:trPr>
                      <w:jc w:val="right"/>
                    </w:trPr>
                    <w:tc>
                      <w:tcPr>
                        <w:tcW w:w="745" w:type="pct"/>
                        <w:vMerge/>
                      </w:tcPr>
                      <w:p w:rsidR="00D64102" w:rsidRDefault="00D64102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82" w:type="pct"/>
                      </w:tcPr>
                      <w:p w:rsidR="00D64102" w:rsidRDefault="00D6410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(א) במכר טובין שאין סעיף קטן (ב) חל עליהם, חל החיוב במס</w:t>
                        </w:r>
                      </w:p>
                      <w:p w:rsidR="00D64102" w:rsidRDefault="00D6410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עם מסירתם לקונה, או בהתחלת השימוש בהם לצרכי מסחר או בשעת</w:t>
                        </w:r>
                      </w:p>
                      <w:p w:rsidR="00D64102" w:rsidRDefault="00D6410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העמדתם לשימוש כאמור - לפי הענין; במסרו הטובין חלקים חלקים,</w:t>
                        </w:r>
                      </w:p>
                      <w:p w:rsidR="00D64102" w:rsidRDefault="00D6410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חל החיוב על כל חלק שנמסר; לענין זה, "מסירה"-כמשמעותה כסעיף 8</w:t>
                        </w:r>
                      </w:p>
                      <w:p w:rsidR="00D64102" w:rsidRDefault="00D6410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לחוק המכר, תשכ"ח-1968 5.</w:t>
                        </w:r>
                      </w:p>
                    </w:tc>
                    <w:tc>
                      <w:tcPr>
                        <w:tcW w:w="773" w:type="pct"/>
                      </w:tcPr>
                      <w:p w:rsidR="00D64102" w:rsidRDefault="00D6410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"מועד החיוב</w:t>
                        </w:r>
                      </w:p>
                      <w:p w:rsidR="00D64102" w:rsidRPr="007860CC" w:rsidRDefault="00D64102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במס</w:t>
                        </w:r>
                      </w:p>
                    </w:tc>
                  </w:tr>
                </w:tbl>
                <w:p w:rsidR="00D64102" w:rsidRDefault="00D64102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E35F24" w:rsidRDefault="00E35F24">
      <w:pPr>
        <w:rPr>
          <w:rtl/>
        </w:rPr>
      </w:pPr>
      <w:r>
        <w:rPr>
          <w:rtl/>
        </w:rPr>
        <w:br w:type="page"/>
      </w:r>
    </w:p>
    <w:p w:rsidR="00E35F24" w:rsidRDefault="00000000">
      <w:pPr>
        <w:rPr>
          <w:rtl/>
        </w:rPr>
      </w:pPr>
      <w:r>
        <w:pict>
          <v:shape id="_x0000_s15071" o:spid="_x0000_s1032" type="#_x0000_t202" style="position:absolute;left:0;text-align:left;margin-left:50pt;margin-top:771.95pt;width:495.35pt;height:30pt;z-index:9;mso-position-horizontal-relative:page;mso-position-vertical-relative:page" stroked="f">
            <v:textbox style="mso-next-textbox:#_x0000_s15071" inset="0,0,0,0">
              <w:txbxContent>
                <w:p w:rsidR="00D64102" w:rsidRDefault="00D64102">
                  <w:r>
                    <w:rPr>
                      <w:rtl/>
                    </w:rPr>
                    <w:t>216                                          ספר החוקים 815                   ב' בתמוז התשל"ו 30.06.1976</w:t>
                  </w:r>
                </w:p>
              </w:txbxContent>
            </v:textbox>
            <w10:wrap anchorx="page" anchory="page"/>
          </v:shape>
        </w:pict>
      </w:r>
      <w:r>
        <w:pict>
          <v:shape id="_x0000_s15072" o:spid="_x0000_s1033" type="#_x0000_t202" style="position:absolute;left:0;text-align:left;margin-left:96.7pt;margin-top:108.45pt;width:394.2pt;height:655.8pt;z-index:8;mso-position-horizontal-relative:page;mso-position-vertical-relative:page" stroked="f">
            <v:textbox style="mso-next-textbox:#_x0000_s15072" inset="0,0,0,0">
              <w:txbxContent>
                <w:tbl>
                  <w:tblPr>
                    <w:tblW w:w="441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929"/>
                    <w:gridCol w:w="1238"/>
                  </w:tblGrid>
                  <w:tr w:rsidR="00D64102">
                    <w:trPr>
                      <w:jc w:val="right"/>
                    </w:trPr>
                    <w:tc>
                      <w:tcPr>
                        <w:tcW w:w="4136" w:type="pct"/>
                      </w:tcPr>
                      <w:p w:rsidR="00D64102" w:rsidRDefault="00D6410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כמכר מעלית, הסקה מרכזית, ריהוט או טובין אחרים ששר</w:t>
                        </w:r>
                      </w:p>
                      <w:p w:rsidR="00D64102" w:rsidRDefault="00D6410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האוצר קבע אותם בצו על פי הגדרת טובין שבסעיף 1, כשהם מותקנים</w:t>
                        </w:r>
                      </w:p>
                      <w:p w:rsidR="00D64102" w:rsidRDefault="00D6410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במכנה, חל החיוב במס עם גמר התקנתם או במועד אחר שקבע שר האוצר.</w:t>
                        </w:r>
                      </w:p>
                      <w:p w:rsidR="00D64102" w:rsidRDefault="00D6410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כשירות חל החיוכ במס עם נתינתו; ניתן השירות חלקים</w:t>
                        </w:r>
                      </w:p>
                      <w:p w:rsidR="00D64102" w:rsidRDefault="00D6410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חלקים, חל החיוכ על כל חלק שניתן, וכשירות שנתינתו מתמשכת ושלא</w:t>
                        </w:r>
                      </w:p>
                      <w:p w:rsidR="00D64102" w:rsidRDefault="00D6410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ניתן להפריד כין חלקיו - עם גמר נתינתו.</w:t>
                        </w:r>
                      </w:p>
                      <w:p w:rsidR="00D64102" w:rsidRDefault="00D6410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כיבוא טובין הל החיוב במס כשעת פדייתם מפיקוח רשות</w:t>
                        </w:r>
                      </w:p>
                      <w:p w:rsidR="00D64102" w:rsidRDefault="00D6410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המכס.</w:t>
                        </w:r>
                      </w:p>
                    </w:tc>
                    <w:tc>
                      <w:tcPr>
                        <w:tcW w:w="864" w:type="pct"/>
                      </w:tcPr>
                      <w:p w:rsidR="00D64102" w:rsidRDefault="00D64102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D64102" w:rsidRPr="00E35F24">
                    <w:trPr>
                      <w:jc w:val="right"/>
                    </w:trPr>
                    <w:tc>
                      <w:tcPr>
                        <w:tcW w:w="4136" w:type="pct"/>
                      </w:tcPr>
                      <w:p w:rsidR="00D64102" w:rsidRDefault="00D6410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5א. (א) עוסק או נותן שירות יגיש למנהל דו"ח לכל תקופה שקבע</w:t>
                        </w:r>
                      </w:p>
                      <w:p w:rsidR="00D64102" w:rsidRDefault="00D6410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שר האוצר כתקופת דיווח (להלן - דו"ח תקופתי); קביעה כאמור יכול</w:t>
                        </w:r>
                      </w:p>
                      <w:p w:rsidR="00D64102" w:rsidRDefault="00D6410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שתיעשה דרך כלל או לסוגים של עוסקים או נותני שירות.</w:t>
                        </w:r>
                      </w:p>
                      <w:p w:rsidR="00D64102" w:rsidRDefault="00D6410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(כ) בדו"ח תקופתי ייכללו כל המכירות והשירותים שמועד החיוב</w:t>
                        </w:r>
                      </w:p>
                      <w:p w:rsidR="00D64102" w:rsidRDefault="00D6410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כמס עליהם חל כתקופת הדו"ח, סך כל מחירם לצרכי חישוב המס וכל</w:t>
                        </w:r>
                      </w:p>
                      <w:p w:rsidR="00D64102" w:rsidRDefault="00D6410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פרט אחר שקבע שר האוצר.</w:t>
                        </w:r>
                      </w:p>
                      <w:p w:rsidR="00D64102" w:rsidRDefault="00D6410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דו"ח תקופתי יוגש תוך 15 יום לאחר תקופת הדו"ח שבו,</w:t>
                        </w:r>
                      </w:p>
                      <w:p w:rsidR="00D64102" w:rsidRDefault="00D6410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אף אם לא היו כאותה תקופה מכירות או שירותים המחייכים בתשלום מס.</w:t>
                        </w:r>
                      </w:p>
                      <w:p w:rsidR="00D64102" w:rsidRDefault="00D6410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המנהל רשאי לדחות את מועדי הגשתם של דו"חות דרך כלל</w:t>
                        </w:r>
                      </w:p>
                      <w:p w:rsidR="00D64102" w:rsidRDefault="00D6410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כמיוחד או לסוגים, ובלבד שדחייה לאדם סלוני תיעשה רק מטעמים</w:t>
                        </w:r>
                      </w:p>
                      <w:p w:rsidR="00D64102" w:rsidRDefault="00D6410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מיוחדים שיירשמו.</w:t>
                        </w:r>
                      </w:p>
                    </w:tc>
                    <w:tc>
                      <w:tcPr>
                        <w:tcW w:w="864" w:type="pct"/>
                      </w:tcPr>
                      <w:p w:rsidR="00D64102" w:rsidRPr="00E35F24" w:rsidRDefault="00D6410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דו"ח תקופתי</w:t>
                        </w:r>
                      </w:p>
                    </w:tc>
                  </w:tr>
                  <w:tr w:rsidR="00D64102" w:rsidRPr="00E35F24">
                    <w:trPr>
                      <w:jc w:val="right"/>
                    </w:trPr>
                    <w:tc>
                      <w:tcPr>
                        <w:tcW w:w="4136" w:type="pct"/>
                      </w:tcPr>
                      <w:p w:rsidR="00D64102" w:rsidRDefault="00D6410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5ב. (א) לא הגיש עוסק או נותן שירות דו"ח תקופתי, ייקבע המס</w:t>
                        </w:r>
                      </w:p>
                      <w:p w:rsidR="00D64102" w:rsidRDefault="00D6410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שעליו לשלם בהתחשב בהיקף עסקיו, ובאין נתונים - לפי המשוער</w:t>
                        </w:r>
                      </w:p>
                      <w:p w:rsidR="00D64102" w:rsidRDefault="00D6410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(להלן - קביעת מס).</w:t>
                        </w:r>
                      </w:p>
                      <w:p w:rsidR="00D64102" w:rsidRDefault="00D6410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על קביעת מס אין להשיג או לערער, והיא תתבטל מאליה</w:t>
                        </w:r>
                      </w:p>
                      <w:p w:rsidR="00D64102" w:rsidRDefault="00D6410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אם יוגש הדו"ח התקופתי; אולם לגבי מי שטוען כי אינו בגדר החייבים</w:t>
                        </w:r>
                      </w:p>
                      <w:p w:rsidR="00D64102" w:rsidRDefault="00D6410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במס, יראו את הקביעה, לענין השגה וערעור, כשומה.</w:t>
                        </w:r>
                      </w:p>
                    </w:tc>
                    <w:tc>
                      <w:tcPr>
                        <w:tcW w:w="864" w:type="pct"/>
                      </w:tcPr>
                      <w:p w:rsidR="00D64102" w:rsidRPr="00E35F24" w:rsidRDefault="00D6410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קביעת מס</w:t>
                        </w:r>
                      </w:p>
                    </w:tc>
                  </w:tr>
                  <w:tr w:rsidR="00D64102" w:rsidRPr="00E35F24">
                    <w:trPr>
                      <w:jc w:val="right"/>
                    </w:trPr>
                    <w:tc>
                      <w:tcPr>
                        <w:tcW w:w="4136" w:type="pct"/>
                      </w:tcPr>
                      <w:p w:rsidR="00D64102" w:rsidRDefault="00D6410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5ג. (א) הגיש עוסק או נותן שירות דו"ח תקופתי, ולדעת המנהל</w:t>
                        </w:r>
                      </w:p>
                      <w:p w:rsidR="00D64102" w:rsidRDefault="00D6410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הדו"ח איננו מלא או איננו נכון, רשאי המנהל לשום לפי מיטב שפיטתו</w:t>
                        </w:r>
                      </w:p>
                      <w:p w:rsidR="00D64102" w:rsidRDefault="00D6410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המס המגיע.</w:t>
                        </w:r>
                      </w:p>
                      <w:p w:rsidR="00D64102" w:rsidRDefault="00D6410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השומה תהיה בתוך חמש שנים לאחר הגשת הדו"ח, ואם</w:t>
                        </w:r>
                      </w:p>
                      <w:p w:rsidR="00D64102" w:rsidRDefault="00D6410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הורשע החייב במס, או כופרה עבירתו, בשל מסירת ידיעות כוזבות</w:t>
                        </w:r>
                      </w:p>
                      <w:p w:rsidR="00D64102" w:rsidRDefault="00D6410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בדו"ח האמור או בשל מעשה אחר שיש בו כוונה להתחמק מתשלום מם</w:t>
                        </w:r>
                      </w:p>
                      <w:p w:rsidR="00D64102" w:rsidRDefault="00D6410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המגיע לתקופת הדו"ח האמור - תוך עשר שנים לאחר הגשת הדו"ח.</w:t>
                        </w:r>
                      </w:p>
                      <w:p w:rsidR="00D64102" w:rsidRDefault="00D6410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הודעת השומה תפרט את נימוקי השומה.</w:t>
                        </w:r>
                      </w:p>
                    </w:tc>
                    <w:tc>
                      <w:tcPr>
                        <w:tcW w:w="864" w:type="pct"/>
                      </w:tcPr>
                      <w:p w:rsidR="00D64102" w:rsidRDefault="00D6410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שומה לפי מיטב</w:t>
                        </w:r>
                      </w:p>
                      <w:p w:rsidR="00D64102" w:rsidRPr="00E35F24" w:rsidRDefault="00D6410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השפיטה</w:t>
                        </w:r>
                      </w:p>
                    </w:tc>
                  </w:tr>
                  <w:tr w:rsidR="00D64102" w:rsidRPr="00E35F24">
                    <w:trPr>
                      <w:jc w:val="right"/>
                    </w:trPr>
                    <w:tc>
                      <w:tcPr>
                        <w:tcW w:w="4136" w:type="pct"/>
                      </w:tcPr>
                      <w:p w:rsidR="00D64102" w:rsidRDefault="00D6410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5ד. קביעת מס או שומה ניתן לעשות גם לכמה תקופות דו"ח, אף אם</w:t>
                        </w:r>
                      </w:p>
                      <w:p w:rsidR="00D64102" w:rsidRDefault="00D6410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אינן רצופות.</w:t>
                        </w:r>
                      </w:p>
                    </w:tc>
                    <w:tc>
                      <w:tcPr>
                        <w:tcW w:w="864" w:type="pct"/>
                      </w:tcPr>
                      <w:p w:rsidR="00D64102" w:rsidRDefault="00D6410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קביעה ושומה</w:t>
                        </w:r>
                      </w:p>
                      <w:p w:rsidR="00D64102" w:rsidRPr="00E35F24" w:rsidRDefault="00D6410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למספר תקופות</w:t>
                        </w:r>
                      </w:p>
                    </w:tc>
                  </w:tr>
                  <w:tr w:rsidR="00D64102" w:rsidRPr="00E35F24">
                    <w:trPr>
                      <w:jc w:val="right"/>
                    </w:trPr>
                    <w:tc>
                      <w:tcPr>
                        <w:tcW w:w="4136" w:type="pct"/>
                      </w:tcPr>
                      <w:p w:rsidR="00D64102" w:rsidRDefault="00D6410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5ה. (א) נוכח המנהל שקביעת מס או שומה אינן נכונות, רשאי הוא,</w:t>
                        </w:r>
                      </w:p>
                      <w:p w:rsidR="00D64102" w:rsidRDefault="00D6410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ביזמתו או לבקשת הנישום, לתקנן תוך חמש שנים מיום שנעשו.</w:t>
                        </w:r>
                      </w:p>
                    </w:tc>
                    <w:tc>
                      <w:tcPr>
                        <w:tcW w:w="864" w:type="pct"/>
                      </w:tcPr>
                      <w:p w:rsidR="00D64102" w:rsidRDefault="00D6410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שומה</w:t>
                        </w:r>
                      </w:p>
                      <w:p w:rsidR="00D64102" w:rsidRPr="00E35F24" w:rsidRDefault="00D6410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וקביעת מס</w:t>
                        </w:r>
                      </w:p>
                    </w:tc>
                  </w:tr>
                </w:tbl>
                <w:p w:rsidR="00D64102" w:rsidRDefault="00D64102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9C44FC" w:rsidRDefault="009C44FC">
      <w:pPr>
        <w:rPr>
          <w:rtl/>
        </w:rPr>
      </w:pPr>
      <w:r>
        <w:rPr>
          <w:rtl/>
        </w:rPr>
        <w:br w:type="page"/>
      </w:r>
    </w:p>
    <w:p w:rsidR="009C44FC" w:rsidRDefault="00000000">
      <w:pPr>
        <w:rPr>
          <w:rtl/>
        </w:rPr>
      </w:pPr>
      <w:r>
        <w:pict>
          <v:shape id="_x0000_s15073" o:spid="_x0000_s1034" type="#_x0000_t202" style="position:absolute;left:0;text-align:left;margin-left:50pt;margin-top:771.95pt;width:495.35pt;height:30pt;z-index:11;mso-position-horizontal-relative:page;mso-position-vertical-relative:page" stroked="f">
            <v:textbox style="mso-next-textbox:#_x0000_s15073" inset="0,0,0,0">
              <w:txbxContent>
                <w:p w:rsidR="00D64102" w:rsidRDefault="00D64102">
                  <w:r>
                    <w:rPr>
                      <w:rtl/>
                    </w:rPr>
                    <w:t>217                                          ספר החוקים 815                   ב' בתמוז התשל"ו 30.06.1976</w:t>
                  </w:r>
                </w:p>
              </w:txbxContent>
            </v:textbox>
            <w10:wrap anchorx="page" anchory="page"/>
          </v:shape>
        </w:pict>
      </w:r>
      <w:r>
        <w:pict>
          <v:shape id="_x0000_s15074" o:spid="_x0000_s1035" type="#_x0000_t202" style="position:absolute;left:0;text-align:left;margin-left:93.7pt;margin-top:108.2pt;width:454.4pt;height:648.05pt;z-index:10;mso-position-horizontal-relative:page;mso-position-vertical-relative:page" stroked="f">
            <v:textbox style="mso-next-textbox:#_x0000_s15074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33"/>
                    <w:gridCol w:w="5840"/>
                    <w:gridCol w:w="1289"/>
                  </w:tblGrid>
                  <w:tr w:rsidR="00D64102">
                    <w:trPr>
                      <w:jc w:val="right"/>
                    </w:trPr>
                    <w:tc>
                      <w:tcPr>
                        <w:tcW w:w="686" w:type="pct"/>
                      </w:tcPr>
                      <w:p w:rsidR="00D64102" w:rsidRDefault="00D64102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534" w:type="pct"/>
                      </w:tcPr>
                      <w:p w:rsidR="00D64102" w:rsidRDefault="00D6410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לא תתוקן קביעה או שומה כאמור בסעיף קטן (א) אם חלפו</w:t>
                        </w:r>
                      </w:p>
                      <w:p w:rsidR="00D64102" w:rsidRDefault="00D6410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שבע שנים מהגשת הדו"ח, אלא אם הורשע החייב במס או עבירתו כופרה</w:t>
                        </w:r>
                      </w:p>
                      <w:p w:rsidR="00D64102" w:rsidRDefault="00D6410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בשל מעשה שיש בו כוונה להתחמק מתשלום המס המגיע לתקופת הדו"ח</w:t>
                        </w:r>
                      </w:p>
                      <w:p w:rsidR="00D64102" w:rsidRDefault="00D6410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האמור.</w:t>
                        </w:r>
                      </w:p>
                      <w:p w:rsidR="00D64102" w:rsidRDefault="00D6410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דין קכיעה מתוקנת כדין קביעת מס, ודין תיקון שומה, לענין</w:t>
                        </w:r>
                      </w:p>
                      <w:p w:rsidR="00D64102" w:rsidRDefault="00D6410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השגה וערעור, כדין שומה.</w:t>
                        </w:r>
                      </w:p>
                    </w:tc>
                    <w:tc>
                      <w:tcPr>
                        <w:tcW w:w="780" w:type="pct"/>
                      </w:tcPr>
                      <w:p w:rsidR="00D64102" w:rsidRDefault="00D64102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</w:tr>
                  <w:tr w:rsidR="00D64102" w:rsidRPr="009C44FC">
                    <w:trPr>
                      <w:jc w:val="right"/>
                    </w:trPr>
                    <w:tc>
                      <w:tcPr>
                        <w:tcW w:w="686" w:type="pct"/>
                      </w:tcPr>
                      <w:p w:rsidR="00D64102" w:rsidRDefault="00D64102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534" w:type="pct"/>
                      </w:tcPr>
                      <w:p w:rsidR="00D64102" w:rsidRDefault="00D6410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5ו. הודעה על קביעת מס, על שומה או על תיקונן תומצא לחייב במס,</w:t>
                        </w:r>
                      </w:p>
                      <w:p w:rsidR="00D64102" w:rsidRDefault="00D6410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ביד או בדואר רשום.</w:t>
                        </w:r>
                      </w:p>
                    </w:tc>
                    <w:tc>
                      <w:tcPr>
                        <w:tcW w:w="780" w:type="pct"/>
                      </w:tcPr>
                      <w:p w:rsidR="00D64102" w:rsidRPr="009C44FC" w:rsidRDefault="00D6410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המצאת הודעה</w:t>
                        </w:r>
                      </w:p>
                    </w:tc>
                  </w:tr>
                  <w:tr w:rsidR="00D64102" w:rsidRPr="009C44FC">
                    <w:trPr>
                      <w:jc w:val="right"/>
                    </w:trPr>
                    <w:tc>
                      <w:tcPr>
                        <w:tcW w:w="686" w:type="pct"/>
                      </w:tcPr>
                      <w:p w:rsidR="00D64102" w:rsidRDefault="00D64102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534" w:type="pct"/>
                      </w:tcPr>
                      <w:p w:rsidR="00D64102" w:rsidRDefault="00D6410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5ז. קביעת המס או השומה אינן גורעות מחובותיו של החייב במס או</w:t>
                        </w:r>
                      </w:p>
                      <w:p w:rsidR="00D64102" w:rsidRDefault="00D6410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מאחריותו הפלילית.</w:t>
                        </w:r>
                      </w:p>
                    </w:tc>
                    <w:tc>
                      <w:tcPr>
                        <w:tcW w:w="780" w:type="pct"/>
                      </w:tcPr>
                      <w:p w:rsidR="00D64102" w:rsidRPr="009C44FC" w:rsidRDefault="00D6410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שמירת אחריות</w:t>
                        </w:r>
                      </w:p>
                    </w:tc>
                  </w:tr>
                  <w:tr w:rsidR="00D64102" w:rsidRPr="009C44FC">
                    <w:trPr>
                      <w:jc w:val="right"/>
                    </w:trPr>
                    <w:tc>
                      <w:tcPr>
                        <w:tcW w:w="686" w:type="pct"/>
                      </w:tcPr>
                      <w:p w:rsidR="00D64102" w:rsidRDefault="00D64102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534" w:type="pct"/>
                      </w:tcPr>
                      <w:p w:rsidR="00D64102" w:rsidRDefault="00D6410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5ח. (א) החולק על שומה רשאי להשיג עליה לפני המנהל, ולערער</w:t>
                        </w:r>
                      </w:p>
                      <w:p w:rsidR="00D64102" w:rsidRDefault="00D6410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החלטת המנהל כהשגה, ולענין זה יחולו סעיפים 82 עד 85 ו-91</w:t>
                        </w:r>
                      </w:p>
                      <w:p w:rsidR="00D64102" w:rsidRDefault="00D6410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לחוק מס ערך מוסף, תשל"ו-1975, כאילו היו שומה או החלטה על פי</w:t>
                        </w:r>
                      </w:p>
                      <w:p w:rsidR="00D64102" w:rsidRDefault="00D6410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החוק האמור.</w:t>
                        </w:r>
                      </w:p>
                      <w:p w:rsidR="00D64102" w:rsidRDefault="00D6410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חולק אדם על החיוב כמס ביבוא הטובין, יחולו הוראות סעיף</w:t>
                        </w:r>
                      </w:p>
                      <w:p w:rsidR="00D64102" w:rsidRDefault="00D6410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154 (א) ו-(כ) לפקודת המכס, בשינויים המחוייבים."</w:t>
                        </w:r>
                      </w:p>
                    </w:tc>
                    <w:tc>
                      <w:tcPr>
                        <w:tcW w:w="780" w:type="pct"/>
                      </w:tcPr>
                      <w:p w:rsidR="00D64102" w:rsidRPr="009C44FC" w:rsidRDefault="00D6410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השגה וערעור</w:t>
                        </w:r>
                      </w:p>
                    </w:tc>
                  </w:tr>
                  <w:tr w:rsidR="00D64102" w:rsidRPr="009C44FC">
                    <w:trPr>
                      <w:jc w:val="right"/>
                    </w:trPr>
                    <w:tc>
                      <w:tcPr>
                        <w:tcW w:w="686" w:type="pct"/>
                      </w:tcPr>
                      <w:p w:rsidR="00D64102" w:rsidRPr="009C44FC" w:rsidRDefault="00D6410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6</w:t>
                        </w:r>
                      </w:p>
                    </w:tc>
                    <w:tc>
                      <w:tcPr>
                        <w:tcW w:w="4314" w:type="pct"/>
                        <w:gridSpan w:val="2"/>
                      </w:tcPr>
                      <w:p w:rsidR="00D64102" w:rsidRPr="009C44FC" w:rsidRDefault="00D6410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 . בסעיף 6 לחוק העיקרי, במקום "סוחר מורשה" יבוא ככל מקום "עוסק רשום".</w:t>
                        </w:r>
                      </w:p>
                    </w:tc>
                  </w:tr>
                  <w:tr w:rsidR="00D64102" w:rsidRPr="009C44FC">
                    <w:trPr>
                      <w:jc w:val="right"/>
                    </w:trPr>
                    <w:tc>
                      <w:tcPr>
                        <w:tcW w:w="686" w:type="pct"/>
                      </w:tcPr>
                      <w:p w:rsidR="00D64102" w:rsidRPr="009C44FC" w:rsidRDefault="00D6410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0א</w:t>
                        </w:r>
                      </w:p>
                    </w:tc>
                    <w:tc>
                      <w:tcPr>
                        <w:tcW w:w="4314" w:type="pct"/>
                        <w:gridSpan w:val="2"/>
                      </w:tcPr>
                      <w:p w:rsidR="00D64102" w:rsidRDefault="00D6410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9. בסעיף 9א לחוק העיקרי, במקום סעיפים קטנים (ב) ו-(ג&gt; יבוא:</w:t>
                        </w:r>
                      </w:p>
                      <w:p w:rsidR="00D64102" w:rsidRDefault="00D6410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הוראות חוק מסי מכס ובלו (שינוי תעריף), תש"ט-1949,</w:t>
                        </w:r>
                      </w:p>
                      <w:p w:rsidR="00D64102" w:rsidRPr="009C44FC" w:rsidRDefault="00D6410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יחולו על צו לפי סעיף קטן (א) כאילו היה צו לפי סעיף 1 לחוק האמור."</w:t>
                        </w:r>
                      </w:p>
                    </w:tc>
                  </w:tr>
                  <w:tr w:rsidR="00D64102" w:rsidRPr="009C44FC">
                    <w:trPr>
                      <w:jc w:val="right"/>
                    </w:trPr>
                    <w:tc>
                      <w:tcPr>
                        <w:tcW w:w="686" w:type="pct"/>
                        <w:vMerge w:val="restart"/>
                      </w:tcPr>
                      <w:p w:rsidR="00D64102" w:rsidRDefault="00D6410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החלפת סעיפים</w:t>
                        </w:r>
                      </w:p>
                      <w:p w:rsidR="00D64102" w:rsidRPr="009C44FC" w:rsidRDefault="00D6410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 עד 12</w:t>
                        </w:r>
                      </w:p>
                    </w:tc>
                    <w:tc>
                      <w:tcPr>
                        <w:tcW w:w="4314" w:type="pct"/>
                        <w:gridSpan w:val="2"/>
                      </w:tcPr>
                      <w:p w:rsidR="00D64102" w:rsidRPr="009C44FC" w:rsidRDefault="00D6410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 . במקום סעיפים 10 עד 12 לחוק העיקרי יבוא;</w:t>
                        </w:r>
                      </w:p>
                    </w:tc>
                  </w:tr>
                  <w:tr w:rsidR="00D64102" w:rsidRPr="009C44FC">
                    <w:trPr>
                      <w:jc w:val="right"/>
                    </w:trPr>
                    <w:tc>
                      <w:tcPr>
                        <w:tcW w:w="686" w:type="pct"/>
                        <w:vMerge/>
                      </w:tcPr>
                      <w:p w:rsidR="00D64102" w:rsidRDefault="00D64102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534" w:type="pct"/>
                      </w:tcPr>
                      <w:p w:rsidR="00D64102" w:rsidRDefault="00D6410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10. (א) ואלה מועדי תשלום המס:</w:t>
                        </w:r>
                      </w:p>
                      <w:p w:rsidR="00D64102" w:rsidRDefault="00D6410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ביבוא - בשעת פדייתם מפיקוח רשות המכס;</w:t>
                        </w:r>
                      </w:p>
                      <w:p w:rsidR="00D64102" w:rsidRDefault="00D6410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בהחזקת מלאי - 30 יום מיום תחילתו של הצו המטיל,</w:t>
                        </w:r>
                      </w:p>
                      <w:p w:rsidR="00D64102" w:rsidRDefault="00D6410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המס על החזקת המלאי, או במועד אחר שקבע שר האוצרן</w:t>
                        </w:r>
                      </w:p>
                      <w:p w:rsidR="00D64102" w:rsidRDefault="00D6410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במכירה ובמתן שירות - במועד שנקבע להגשת הדו"ח</w:t>
                        </w:r>
                      </w:p>
                      <w:p w:rsidR="00D64102" w:rsidRDefault="00D6410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התקופתי לגבי אותה מכירה.</w:t>
                        </w:r>
                      </w:p>
                      <w:p w:rsidR="00D64102" w:rsidRDefault="00D6410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המס המגיע על סי קביעת מס, על פי שומה או על פי תיקונן</w:t>
                        </w:r>
                      </w:p>
                      <w:p w:rsidR="00D64102" w:rsidRDefault="00D6410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ישולם תוך חודש מיום שהומצאה לחייב במס ההודעה עליהם; הוא הדין</w:t>
                        </w:r>
                      </w:p>
                      <w:p w:rsidR="00D64102" w:rsidRDefault="00D6410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לגבי יתרת מס כתוצאה מהחלטה בהשגה או מפסק דין.</w:t>
                        </w:r>
                      </w:p>
                      <w:p w:rsidR="00D64102" w:rsidRDefault="00D6410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המנהל רשאי לדחות את מועד תשלום המס או להרשות</w:t>
                        </w:r>
                      </w:p>
                      <w:p w:rsidR="00D64102" w:rsidRDefault="00D6410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תשלומו לשיעורין, ורשאי הוא להתנות את הדחיה בתנאים, לרבות במתן</w:t>
                        </w:r>
                      </w:p>
                      <w:p w:rsidR="00D64102" w:rsidRDefault="00D6410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ערובה.</w:t>
                        </w:r>
                      </w:p>
                    </w:tc>
                    <w:tc>
                      <w:tcPr>
                        <w:tcW w:w="780" w:type="pct"/>
                      </w:tcPr>
                      <w:p w:rsidR="00D64102" w:rsidRDefault="00D6410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"מועד תשלום</w:t>
                        </w:r>
                      </w:p>
                      <w:p w:rsidR="00D64102" w:rsidRPr="009C44FC" w:rsidRDefault="00D6410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המס</w:t>
                        </w:r>
                      </w:p>
                    </w:tc>
                  </w:tr>
                  <w:tr w:rsidR="00D64102" w:rsidRPr="009C44FC">
                    <w:trPr>
                      <w:jc w:val="right"/>
                    </w:trPr>
                    <w:tc>
                      <w:tcPr>
                        <w:tcW w:w="686" w:type="pct"/>
                      </w:tcPr>
                      <w:p w:rsidR="00D64102" w:rsidRDefault="00D64102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534" w:type="pct"/>
                      </w:tcPr>
                      <w:p w:rsidR="00D64102" w:rsidRDefault="00D6410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 א. (א) לא שולם סכום מס במועד שנקבע לכך, לרבות מס המגיע</w:t>
                        </w:r>
                      </w:p>
                      <w:p w:rsidR="00D64102" w:rsidRDefault="00D6410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פי קביעת מס, על פי שומה או על פי תיקונן, או נדחה מועד תשלומו,</w:t>
                        </w:r>
                      </w:p>
                      <w:p w:rsidR="00D64102" w:rsidRDefault="00D6410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יחולו לגביו ההוראות שבסעיפים 96, 97, 98 (ב), 100 ו-101 לחוק מס</w:t>
                        </w:r>
                      </w:p>
                      <w:p w:rsidR="00D64102" w:rsidRPr="009C44FC" w:rsidRDefault="00D6410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ערך מוסף, תשל"ו-1975, לפי הענין.</w:t>
                        </w:r>
                      </w:p>
                    </w:tc>
                    <w:tc>
                      <w:tcPr>
                        <w:tcW w:w="780" w:type="pct"/>
                      </w:tcPr>
                      <w:p w:rsidR="00D64102" w:rsidRPr="009C44FC" w:rsidRDefault="00D6410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קנסות וריבית</w:t>
                        </w:r>
                      </w:p>
                    </w:tc>
                  </w:tr>
                </w:tbl>
                <w:p w:rsidR="00D64102" w:rsidRDefault="00D64102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</w:p>
    <w:p w:rsidR="00B13133" w:rsidRDefault="00B13133">
      <w:pPr>
        <w:rPr>
          <w:rtl/>
        </w:rPr>
      </w:pPr>
      <w:r>
        <w:rPr>
          <w:rtl/>
        </w:rPr>
        <w:br w:type="page"/>
      </w:r>
    </w:p>
    <w:p w:rsidR="00B13133" w:rsidRDefault="00000000">
      <w:pPr>
        <w:rPr>
          <w:rtl/>
        </w:rPr>
      </w:pPr>
      <w:r>
        <w:pict>
          <v:shape id="_x0000_s15075" o:spid="_x0000_s1036" type="#_x0000_t202" style="position:absolute;left:0;text-align:left;margin-left:50pt;margin-top:771.95pt;width:495.35pt;height:30pt;z-index:14;mso-position-horizontal-relative:page;mso-position-vertical-relative:page" stroked="f">
            <v:textbox style="mso-next-textbox:#_x0000_s15075" inset="0,0,0,0">
              <w:txbxContent>
                <w:p w:rsidR="00D64102" w:rsidRDefault="00D64102">
                  <w:r>
                    <w:rPr>
                      <w:rtl/>
                    </w:rPr>
                    <w:t>218                                          ספר החוקים 815                   ב' בתמוז התשל"ו 30.06.1976</w:t>
                  </w:r>
                </w:p>
              </w:txbxContent>
            </v:textbox>
            <w10:wrap anchorx="page" anchory="page"/>
          </v:shape>
        </w:pict>
      </w:r>
      <w:r>
        <w:pict>
          <v:shape id="_x0000_s15076" o:spid="_x0000_s1037" type="#_x0000_t202" style="position:absolute;left:0;text-align:left;margin-left:97.15pt;margin-top:721.4pt;width:395pt;height:48.5pt;z-index:13;mso-position-horizontal-relative:page;mso-position-vertical-relative:page" stroked="f">
            <v:textbox style="mso-next-textbox:#_x0000_s15076" inset="0,0,0,0">
              <w:txbxContent>
                <w:p w:rsidR="00D64102" w:rsidRPr="00B13133" w:rsidRDefault="00D64102">
                  <w:pPr>
                    <w:pStyle w:val="OCRStyle5"/>
                    <w:ind w:left="274"/>
                  </w:pPr>
                  <w:r>
                    <w:rPr>
                      <w:rtl/>
                    </w:rPr>
                    <w:t>6 ס"ח תשכ''ז, עמ' 136.</w:t>
                  </w:r>
                </w:p>
              </w:txbxContent>
            </v:textbox>
            <w10:wrap anchorx="page" anchory="page"/>
          </v:shape>
        </w:pict>
      </w:r>
      <w:r>
        <w:pict>
          <v:shape id="_x0000_s15077" o:spid="_x0000_s1038" type="#_x0000_t202" style="position:absolute;left:0;text-align:left;margin-left:86.85pt;margin-top:94.35pt;width:478.35pt;height:621.15pt;z-index:12;mso-position-horizontal-relative:page;mso-position-vertical-relative:page" stroked="f">
            <v:textbox style="mso-next-textbox:#_x0000_s15077" inset="0,0,0,0">
              <w:txbxContent>
                <w:tbl>
                  <w:tblPr>
                    <w:tblW w:w="443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408"/>
                    <w:gridCol w:w="1004"/>
                    <w:gridCol w:w="1285"/>
                  </w:tblGrid>
                  <w:tr w:rsidR="00D64102">
                    <w:trPr>
                      <w:jc w:val="right"/>
                    </w:trPr>
                    <w:tc>
                      <w:tcPr>
                        <w:tcW w:w="3684" w:type="pct"/>
                      </w:tcPr>
                      <w:p w:rsidR="00D64102" w:rsidRDefault="00D6410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הוראות סעיף קטן (א) לא יחולו לגבי דחיית מס על טובין</w:t>
                        </w:r>
                      </w:p>
                      <w:p w:rsidR="00D64102" w:rsidRDefault="00D6410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שיובאו והמיועדים לייצור טובין לשם יצוא, אם הוכח להנחת דעתו של</w:t>
                        </w:r>
                      </w:p>
                      <w:p w:rsidR="00D64102" w:rsidRDefault="00D6410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המנהל כי הטובין המיוצרים אכן יוצאו.</w:t>
                        </w:r>
                      </w:p>
                      <w:p w:rsidR="00D64102" w:rsidRDefault="00D6410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לא הגיש אדם דו"ח תקופתי במועד שנקבע לכך, יהא חייב</w:t>
                        </w:r>
                      </w:p>
                      <w:p w:rsidR="00D64102" w:rsidRDefault="00D6410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בקנס של 100 לירות לכל שבועיים של פיגור או חלק מהם; שר האוצר,</w:t>
                        </w:r>
                      </w:p>
                      <w:p w:rsidR="00D64102" w:rsidRDefault="00D6410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באישור ועדת הכספים של הכנסת, רשאי להגדיל את הסכום האמור.</w:t>
                        </w:r>
                      </w:p>
                      <w:p w:rsidR="00D64102" w:rsidRDefault="00D6410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לענין גבייתם, דין הקנס, הריבית והפרשי הצמדה וריבית</w:t>
                        </w:r>
                      </w:p>
                      <w:p w:rsidR="00D64102" w:rsidRDefault="00D6410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כדין המס.</w:t>
                        </w:r>
                      </w:p>
                    </w:tc>
                    <w:tc>
                      <w:tcPr>
                        <w:tcW w:w="577" w:type="pct"/>
                      </w:tcPr>
                      <w:p w:rsidR="00D64102" w:rsidRDefault="00D64102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39" w:type="pct"/>
                      </w:tcPr>
                      <w:p w:rsidR="00D64102" w:rsidRDefault="00D64102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</w:tr>
                  <w:tr w:rsidR="00D64102">
                    <w:trPr>
                      <w:jc w:val="right"/>
                    </w:trPr>
                    <w:tc>
                      <w:tcPr>
                        <w:tcW w:w="3684" w:type="pct"/>
                      </w:tcPr>
                      <w:p w:rsidR="00D64102" w:rsidRDefault="00D6410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11. תשלומיו של חייב במס ייזקפו לחשבון חובותיו לפי חוק זה, לפי</w:t>
                        </w:r>
                      </w:p>
                      <w:p w:rsidR="00D64102" w:rsidRDefault="00D6410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סדר היווצרם.</w:t>
                        </w:r>
                      </w:p>
                    </w:tc>
                    <w:tc>
                      <w:tcPr>
                        <w:tcW w:w="577" w:type="pct"/>
                      </w:tcPr>
                      <w:p w:rsidR="00D64102" w:rsidRDefault="00D6410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זקיפת תשלום</w:t>
                        </w:r>
                      </w:p>
                      <w:p w:rsidR="00D64102" w:rsidRPr="00B13133" w:rsidRDefault="00D6410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לחוג קודם</w:t>
                        </w:r>
                      </w:p>
                    </w:tc>
                    <w:tc>
                      <w:tcPr>
                        <w:tcW w:w="739" w:type="pct"/>
                      </w:tcPr>
                      <w:p w:rsidR="00D64102" w:rsidRDefault="00D64102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</w:tr>
                  <w:tr w:rsidR="00D64102">
                    <w:trPr>
                      <w:jc w:val="right"/>
                    </w:trPr>
                    <w:tc>
                      <w:tcPr>
                        <w:tcW w:w="3684" w:type="pct"/>
                      </w:tcPr>
                      <w:p w:rsidR="00D64102" w:rsidRDefault="00D6410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12. הוטל מס על טובין או על שירות או הועלה שיעור המס עליהם</w:t>
                        </w:r>
                      </w:p>
                      <w:p w:rsidR="00D64102" w:rsidRDefault="00D6410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לאחר שהוסכם על מכירת הטובין או מתן השירות, רשאי העוסק לדרוש</w:t>
                        </w:r>
                      </w:p>
                      <w:p w:rsidR="00D64102" w:rsidRDefault="00D6410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מהקונה או ממקבל השירות שישלם לו את סכום המס או סכום המס הנוסף</w:t>
                        </w:r>
                      </w:p>
                      <w:p w:rsidR="00D64102" w:rsidRDefault="00D6410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שנתחייב בו העוסק, זולת אם נקבע אחרת בהסכם או בכל דין הדן בפיקוח</w:t>
                        </w:r>
                      </w:p>
                      <w:p w:rsidR="00D64102" w:rsidRPr="00B13133" w:rsidRDefault="00D6410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המחירים."</w:t>
                        </w:r>
                      </w:p>
                    </w:tc>
                    <w:tc>
                      <w:tcPr>
                        <w:tcW w:w="577" w:type="pct"/>
                      </w:tcPr>
                      <w:p w:rsidR="00D64102" w:rsidRDefault="00D6410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גביית המם</w:t>
                        </w:r>
                      </w:p>
                      <w:p w:rsidR="00D64102" w:rsidRPr="00B13133" w:rsidRDefault="00D6410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מהקונה</w:t>
                        </w:r>
                      </w:p>
                    </w:tc>
                    <w:tc>
                      <w:tcPr>
                        <w:tcW w:w="739" w:type="pct"/>
                      </w:tcPr>
                      <w:p w:rsidR="00D64102" w:rsidRDefault="00D64102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</w:tr>
                  <w:tr w:rsidR="00D64102" w:rsidRPr="00B13133">
                    <w:trPr>
                      <w:jc w:val="right"/>
                    </w:trPr>
                    <w:tc>
                      <w:tcPr>
                        <w:tcW w:w="4261" w:type="pct"/>
                        <w:gridSpan w:val="2"/>
                      </w:tcPr>
                      <w:p w:rsidR="00D64102" w:rsidRPr="00B13133" w:rsidRDefault="00D6410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11. בסעיף 17 לחוק העיקרי, סעיף קטן (א) - בטל.</w:t>
                        </w:r>
                      </w:p>
                    </w:tc>
                    <w:tc>
                      <w:tcPr>
                        <w:tcW w:w="739" w:type="pct"/>
                      </w:tcPr>
                      <w:p w:rsidR="00D64102" w:rsidRPr="00B13133" w:rsidRDefault="00D6410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17</w:t>
                        </w:r>
                      </w:p>
                    </w:tc>
                  </w:tr>
                  <w:tr w:rsidR="00D64102" w:rsidRPr="00B13133">
                    <w:trPr>
                      <w:jc w:val="right"/>
                    </w:trPr>
                    <w:tc>
                      <w:tcPr>
                        <w:tcW w:w="4261" w:type="pct"/>
                        <w:gridSpan w:val="2"/>
                      </w:tcPr>
                      <w:p w:rsidR="00D64102" w:rsidRDefault="00D6410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12. בסעיף 18 (א) לחוק העיקרי, בסופו יבוא "אולם לא יחקור החוקר מיזמתו את בך</w:t>
                        </w:r>
                      </w:p>
                      <w:p w:rsidR="00D64102" w:rsidRPr="00B13133" w:rsidRDefault="00D6410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זוגו של החייב בתשלום המס, ילדיו או הוריו".</w:t>
                        </w:r>
                      </w:p>
                    </w:tc>
                    <w:tc>
                      <w:tcPr>
                        <w:tcW w:w="739" w:type="pct"/>
                      </w:tcPr>
                      <w:p w:rsidR="00D64102" w:rsidRPr="00B13133" w:rsidRDefault="00D6410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18</w:t>
                        </w:r>
                      </w:p>
                    </w:tc>
                  </w:tr>
                  <w:tr w:rsidR="00D64102" w:rsidRPr="00B13133">
                    <w:trPr>
                      <w:jc w:val="right"/>
                    </w:trPr>
                    <w:tc>
                      <w:tcPr>
                        <w:tcW w:w="4261" w:type="pct"/>
                        <w:gridSpan w:val="2"/>
                      </w:tcPr>
                      <w:p w:rsidR="00D64102" w:rsidRPr="00B13133" w:rsidRDefault="00D6410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13. סעיף 19 לחוק העיקרי - בטל.</w:t>
                        </w:r>
                      </w:p>
                    </w:tc>
                    <w:tc>
                      <w:tcPr>
                        <w:tcW w:w="739" w:type="pct"/>
                      </w:tcPr>
                      <w:p w:rsidR="00D64102" w:rsidRPr="00B13133" w:rsidRDefault="00D6410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ביטול סעיף 19</w:t>
                        </w:r>
                      </w:p>
                    </w:tc>
                  </w:tr>
                  <w:tr w:rsidR="00D64102" w:rsidRPr="00B13133">
                    <w:trPr>
                      <w:jc w:val="right"/>
                    </w:trPr>
                    <w:tc>
                      <w:tcPr>
                        <w:tcW w:w="4261" w:type="pct"/>
                        <w:gridSpan w:val="2"/>
                      </w:tcPr>
                      <w:p w:rsidR="00D64102" w:rsidRPr="00B13133" w:rsidRDefault="00D6410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14. במקום סעיף 19ב לחוק העיקרי יבוא:</w:t>
                        </w:r>
                      </w:p>
                    </w:tc>
                    <w:tc>
                      <w:tcPr>
                        <w:tcW w:w="739" w:type="pct"/>
                      </w:tcPr>
                      <w:p w:rsidR="00D64102" w:rsidRPr="00B13133" w:rsidRDefault="00D6410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החלפת סעיף 19ב</w:t>
                        </w:r>
                      </w:p>
                    </w:tc>
                  </w:tr>
                  <w:tr w:rsidR="00D64102">
                    <w:trPr>
                      <w:jc w:val="right"/>
                    </w:trPr>
                    <w:tc>
                      <w:tcPr>
                        <w:tcW w:w="3684" w:type="pct"/>
                      </w:tcPr>
                      <w:p w:rsidR="00D64102" w:rsidRDefault="00D6410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 ב. (א) לא יגלה אדם ידיעה שהגיעה אליו אגב ביצוע חוק זה, אלא</w:t>
                        </w:r>
                      </w:p>
                      <w:p w:rsidR="00D64102" w:rsidRDefault="00D6410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אם -</w:t>
                        </w:r>
                      </w:p>
                      <w:p w:rsidR="00D64102" w:rsidRDefault="00D6410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שר האוצר התיר לגלותה;</w:t>
                        </w:r>
                      </w:p>
                      <w:p w:rsidR="00D64102" w:rsidRDefault="00D6410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נדרש לגלותה בהליך משפטי על פי חוק זה או חוק</w:t>
                        </w:r>
                      </w:p>
                      <w:p w:rsidR="00D64102" w:rsidRDefault="00D6410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מסים כמשמעותו בחוק לתיקון דיני מסים (חילופי ידיעות</w:t>
                        </w:r>
                      </w:p>
                      <w:p w:rsidR="00D64102" w:rsidRDefault="00D6410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כין רשויות המס), תשכ"ז-1967 6. </w:t>
                        </w:r>
                      </w:p>
                      <w:p w:rsidR="00D64102" w:rsidRDefault="00D6410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(כ) הגיעה לאדם ידיעה על פי סעיף קטן (א), יראוהו כמי שקיבל</w:t>
                        </w:r>
                      </w:p>
                      <w:p w:rsidR="00D64102" w:rsidRDefault="00D6410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אותה אגב ביצוע חוק זה.</w:t>
                        </w:r>
                      </w:p>
                      <w:p w:rsidR="00D64102" w:rsidRDefault="00D6410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גילה אדם שלא כדין ידיעה שהגיעה אליו אגב ביצועו של</w:t>
                        </w:r>
                      </w:p>
                      <w:p w:rsidR="00D64102" w:rsidRPr="00B13133" w:rsidRDefault="00D6410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חוק זה, דינו - מאסר שנה או קנס 20,000 לירות."</w:t>
                        </w:r>
                      </w:p>
                    </w:tc>
                    <w:tc>
                      <w:tcPr>
                        <w:tcW w:w="577" w:type="pct"/>
                      </w:tcPr>
                      <w:p w:rsidR="00D64102" w:rsidRPr="00B13133" w:rsidRDefault="00D6410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"סודיות</w:t>
                        </w:r>
                      </w:p>
                    </w:tc>
                    <w:tc>
                      <w:tcPr>
                        <w:tcW w:w="739" w:type="pct"/>
                      </w:tcPr>
                      <w:p w:rsidR="00D64102" w:rsidRDefault="00D64102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</w:tr>
                  <w:tr w:rsidR="00D64102" w:rsidRPr="00B13133">
                    <w:trPr>
                      <w:jc w:val="right"/>
                    </w:trPr>
                    <w:tc>
                      <w:tcPr>
                        <w:tcW w:w="4261" w:type="pct"/>
                        <w:gridSpan w:val="2"/>
                      </w:tcPr>
                      <w:p w:rsidR="00D64102" w:rsidRDefault="00D6410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15. בסעיף 22 (ב) לחוק העיקרי -</w:t>
                        </w:r>
                      </w:p>
                      <w:p w:rsidR="00D64102" w:rsidRDefault="00D6410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בפסקה (2), בסופה יבוא "מועד תשלום המס במקרה זה הוא 15 יום מיום</w:t>
                        </w:r>
                      </w:p>
                      <w:p w:rsidR="00D64102" w:rsidRPr="00B13133" w:rsidRDefault="00D6410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שנמסרה לאותו אדם דרישת המנהל לתשלום המס";</w:t>
                        </w:r>
                      </w:p>
                    </w:tc>
                    <w:tc>
                      <w:tcPr>
                        <w:tcW w:w="739" w:type="pct"/>
                      </w:tcPr>
                      <w:p w:rsidR="00D64102" w:rsidRPr="00B13133" w:rsidRDefault="00D6410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22</w:t>
                        </w:r>
                      </w:p>
                    </w:tc>
                  </w:tr>
                </w:tbl>
                <w:p w:rsidR="00D64102" w:rsidRDefault="00D64102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</w:p>
    <w:p w:rsidR="00FA29E8" w:rsidRDefault="00FA29E8">
      <w:pPr>
        <w:rPr>
          <w:rtl/>
        </w:rPr>
      </w:pPr>
      <w:r>
        <w:rPr>
          <w:rtl/>
        </w:rPr>
        <w:br w:type="page"/>
      </w:r>
    </w:p>
    <w:p w:rsidR="00FA29E8" w:rsidRDefault="00000000">
      <w:pPr>
        <w:rPr>
          <w:rtl/>
        </w:rPr>
      </w:pPr>
      <w:r>
        <w:pict>
          <v:shape id="_x0000_s15078" o:spid="_x0000_s1039" type="#_x0000_t202" style="position:absolute;left:0;text-align:left;margin-left:50pt;margin-top:771.95pt;width:495.35pt;height:30pt;z-index:20;mso-position-horizontal-relative:page;mso-position-vertical-relative:page" stroked="f">
            <v:textbox style="mso-next-textbox:#_x0000_s15078" inset="0,0,0,0">
              <w:txbxContent>
                <w:p w:rsidR="00D64102" w:rsidRDefault="00D64102">
                  <w:r>
                    <w:rPr>
                      <w:rtl/>
                    </w:rPr>
                    <w:t>219                                          ספר החוקים 815                   ב' בתמוז התשל"ו 30.06.1976</w:t>
                  </w:r>
                </w:p>
              </w:txbxContent>
            </v:textbox>
            <w10:wrap anchorx="page" anchory="page"/>
          </v:shape>
        </w:pict>
      </w:r>
      <w:r>
        <w:pict>
          <v:shape id="_x0000_s15079" o:spid="_x0000_s1040" type="#_x0000_t202" style="position:absolute;left:0;text-align:left;margin-left:376.05pt;margin-top:756.4pt;width:169.9pt;height:18.6pt;z-index:19;mso-position-horizontal-relative:page;mso-position-vertical-relative:page" stroked="f">
            <v:textbox style="mso-next-textbox:#_x0000_s15079" inset="0,0,0,0">
              <w:txbxContent>
                <w:p w:rsidR="00D64102" w:rsidRDefault="00D64102">
                  <w:pPr>
                    <w:pStyle w:val="OCRStyle6"/>
                  </w:pPr>
                </w:p>
              </w:txbxContent>
            </v:textbox>
            <w10:wrap anchorx="page" anchory="page"/>
          </v:shape>
        </w:pict>
      </w:r>
      <w:r>
        <w:pict>
          <v:shape id="_x0000_s15080" o:spid="_x0000_s1041" type="#_x0000_t202" style="position:absolute;left:0;text-align:left;margin-left:162.8pt;margin-top:600.75pt;width:119pt;height:41.8pt;z-index:18;mso-position-horizontal-relative:page;mso-position-vertical-relative:page" stroked="f">
            <v:textbox style="mso-next-textbox:#_x0000_s15080" inset="0,0,0,0">
              <w:txbxContent>
                <w:p w:rsidR="00D64102" w:rsidRDefault="00D64102">
                  <w:pPr>
                    <w:pStyle w:val="OCRStyle6"/>
                    <w:ind w:left="184"/>
                    <w:rPr>
                      <w:rtl/>
                    </w:rPr>
                  </w:pPr>
                  <w:r>
                    <w:rPr>
                      <w:rtl/>
                    </w:rPr>
                    <w:t>יהושע רבינוביץ</w:t>
                  </w:r>
                </w:p>
                <w:p w:rsidR="00D64102" w:rsidRDefault="00D64102">
                  <w:pPr>
                    <w:pStyle w:val="OCRStyle6"/>
                    <w:ind w:left="677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15081" o:spid="_x0000_s1042" type="#_x0000_t202" style="position:absolute;left:0;text-align:left;margin-left:306.35pt;margin-top:598.35pt;width:71.5pt;height:47.5pt;z-index:17;mso-position-horizontal-relative:page;mso-position-vertical-relative:page" stroked="f">
            <v:textbox style="mso-next-textbox:#_x0000_s15081" inset="0,0,0,0">
              <w:txbxContent>
                <w:p w:rsidR="00D64102" w:rsidRDefault="00D64102">
                  <w:pPr>
                    <w:pStyle w:val="OCRStyle6"/>
                    <w:ind w:left="72"/>
                    <w:rPr>
                      <w:rtl/>
                    </w:rPr>
                  </w:pPr>
                  <w:r>
                    <w:rPr>
                      <w:rtl/>
                    </w:rPr>
                    <w:t>יצחק רבין</w:t>
                  </w:r>
                </w:p>
                <w:p w:rsidR="00D64102" w:rsidRDefault="00D64102">
                  <w:pPr>
                    <w:pStyle w:val="OCRStyle6"/>
                    <w:ind w:left="101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5082" o:spid="_x0000_s1043" type="#_x0000_t202" style="position:absolute;left:0;text-align:left;margin-left:455.05pt;margin-top:622.15pt;width:86.7pt;height:48.3pt;z-index:16;mso-position-horizontal-relative:page;mso-position-vertical-relative:page" stroked="f">
            <v:textbox style="mso-next-textbox:#_x0000_s15082" inset="0,0,0,0">
              <w:txbxContent>
                <w:p w:rsidR="00D64102" w:rsidRDefault="00D64102">
                  <w:pPr>
                    <w:pStyle w:val="OCRStyle6"/>
                    <w:ind w:left="144"/>
                    <w:rPr>
                      <w:rtl/>
                    </w:rPr>
                  </w:pPr>
                  <w:r>
                    <w:rPr>
                      <w:rtl/>
                    </w:rPr>
                    <w:t>אפרים קציר</w:t>
                  </w:r>
                </w:p>
                <w:p w:rsidR="00D64102" w:rsidRDefault="00D64102">
                  <w:pPr>
                    <w:pStyle w:val="OCRStyle6"/>
                    <w:ind w:left="284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5083" o:spid="_x0000_s1044" type="#_x0000_t202" style="position:absolute;left:0;text-align:left;margin-left:87.15pt;margin-top:86.75pt;width:465.7pt;height:511.65pt;z-index:15;mso-position-horizontal-relative:page;mso-position-vertical-relative:page" stroked="f">
            <v:textbox style="mso-next-textbox:#_x0000_s15083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10"/>
                    <w:gridCol w:w="5763"/>
                    <w:gridCol w:w="1495"/>
                  </w:tblGrid>
                  <w:tr w:rsidR="00D64102">
                    <w:trPr>
                      <w:jc w:val="right"/>
                    </w:trPr>
                    <w:tc>
                      <w:tcPr>
                        <w:tcW w:w="714" w:type="pct"/>
                      </w:tcPr>
                      <w:p w:rsidR="00D64102" w:rsidRDefault="00D64102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286" w:type="pct"/>
                        <w:gridSpan w:val="2"/>
                      </w:tcPr>
                      <w:p w:rsidR="00D64102" w:rsidRDefault="00D6410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במקום פסקה (3) יבוא:</w:t>
                        </w:r>
                      </w:p>
                      <w:p w:rsidR="00D64102" w:rsidRDefault="00D6410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"(3) דין דרישת המנהל לפי פסקה (2) כדין שומה, לכל</w:t>
                        </w:r>
                      </w:p>
                      <w:p w:rsidR="00D64102" w:rsidRDefault="00D6410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דבר וענין."</w:t>
                        </w:r>
                      </w:p>
                    </w:tc>
                  </w:tr>
                  <w:tr w:rsidR="00D64102" w:rsidRPr="00FA29E8">
                    <w:trPr>
                      <w:jc w:val="right"/>
                    </w:trPr>
                    <w:tc>
                      <w:tcPr>
                        <w:tcW w:w="714" w:type="pct"/>
                      </w:tcPr>
                      <w:p w:rsidR="00D64102" w:rsidRPr="00FA29E8" w:rsidRDefault="00D6410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24</w:t>
                        </w:r>
                      </w:p>
                    </w:tc>
                    <w:tc>
                      <w:tcPr>
                        <w:tcW w:w="4286" w:type="pct"/>
                        <w:gridSpan w:val="2"/>
                      </w:tcPr>
                      <w:p w:rsidR="00D64102" w:rsidRPr="00FA29E8" w:rsidRDefault="00D6410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16. בסעיף 24 (א) לחוק העיקרי, אחרי "את המס" יבוא "או שהגיש דו"ח".</w:t>
                        </w:r>
                      </w:p>
                    </w:tc>
                  </w:tr>
                  <w:tr w:rsidR="00D64102" w:rsidRPr="00FA29E8">
                    <w:trPr>
                      <w:jc w:val="right"/>
                    </w:trPr>
                    <w:tc>
                      <w:tcPr>
                        <w:tcW w:w="714" w:type="pct"/>
                        <w:vMerge w:val="restart"/>
                      </w:tcPr>
                      <w:p w:rsidR="00D64102" w:rsidRDefault="00D6410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סעיפים</w:t>
                        </w:r>
                      </w:p>
                      <w:p w:rsidR="00D64102" w:rsidRPr="00FA29E8" w:rsidRDefault="00D6410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24א ו-24ב</w:t>
                        </w:r>
                      </w:p>
                    </w:tc>
                    <w:tc>
                      <w:tcPr>
                        <w:tcW w:w="4286" w:type="pct"/>
                        <w:gridSpan w:val="2"/>
                      </w:tcPr>
                      <w:p w:rsidR="00D64102" w:rsidRPr="00FA29E8" w:rsidRDefault="00D6410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17. אחרי סעיף 24 לחוק העיקרי יבוא:</w:t>
                        </w:r>
                      </w:p>
                    </w:tc>
                  </w:tr>
                  <w:tr w:rsidR="00D64102" w:rsidRPr="00FA29E8">
                    <w:trPr>
                      <w:jc w:val="right"/>
                    </w:trPr>
                    <w:tc>
                      <w:tcPr>
                        <w:tcW w:w="714" w:type="pct"/>
                        <w:vMerge/>
                      </w:tcPr>
                      <w:p w:rsidR="00D64102" w:rsidRDefault="00D64102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03" w:type="pct"/>
                      </w:tcPr>
                      <w:p w:rsidR="00D64102" w:rsidRDefault="00D6410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24א. הודעה, קביעה או מסמך אחר המוצאים על פי חוק זה, כששמו או</w:t>
                        </w:r>
                      </w:p>
                      <w:p w:rsidR="00D64102" w:rsidRDefault="00D6410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תארו של המוציא מצויינים בהם, אינם טעונים חתימת ידו.</w:t>
                        </w:r>
                      </w:p>
                    </w:tc>
                    <w:tc>
                      <w:tcPr>
                        <w:tcW w:w="883" w:type="pct"/>
                      </w:tcPr>
                      <w:p w:rsidR="00D64102" w:rsidRPr="00FA29E8" w:rsidRDefault="00D6410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"פטור מחתימה</w:t>
                        </w:r>
                      </w:p>
                    </w:tc>
                  </w:tr>
                  <w:tr w:rsidR="00D64102" w:rsidRPr="00FA29E8">
                    <w:trPr>
                      <w:jc w:val="right"/>
                    </w:trPr>
                    <w:tc>
                      <w:tcPr>
                        <w:tcW w:w="714" w:type="pct"/>
                      </w:tcPr>
                      <w:p w:rsidR="00D64102" w:rsidRDefault="00D64102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03" w:type="pct"/>
                      </w:tcPr>
                      <w:p w:rsidR="00D64102" w:rsidRDefault="00D6410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24ב. כל פעולה שנעשתה לפי חוק זה, לא ייגרע תקפה מחמת פגם בצורה,</w:t>
                        </w:r>
                      </w:p>
                      <w:p w:rsidR="00D64102" w:rsidRDefault="00D6410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טעות או השמטה שחלו בה, אם אין בהם לפגוע בעיקר או להטעות."</w:t>
                        </w:r>
                      </w:p>
                    </w:tc>
                    <w:tc>
                      <w:tcPr>
                        <w:tcW w:w="883" w:type="pct"/>
                      </w:tcPr>
                      <w:p w:rsidR="00D64102" w:rsidRDefault="00D6410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פגם במעולה</w:t>
                        </w:r>
                      </w:p>
                      <w:p w:rsidR="00D64102" w:rsidRPr="00FA29E8" w:rsidRDefault="00D6410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אינו פוסלה</w:t>
                        </w:r>
                      </w:p>
                    </w:tc>
                  </w:tr>
                  <w:tr w:rsidR="00D64102" w:rsidRPr="00FA29E8">
                    <w:trPr>
                      <w:jc w:val="right"/>
                    </w:trPr>
                    <w:tc>
                      <w:tcPr>
                        <w:tcW w:w="714" w:type="pct"/>
                      </w:tcPr>
                      <w:p w:rsidR="00D64102" w:rsidRPr="00FA29E8" w:rsidRDefault="00D6410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החלפת סעיף 29א</w:t>
                        </w:r>
                      </w:p>
                    </w:tc>
                    <w:tc>
                      <w:tcPr>
                        <w:tcW w:w="4286" w:type="pct"/>
                        <w:gridSpan w:val="2"/>
                      </w:tcPr>
                      <w:p w:rsidR="00D64102" w:rsidRPr="00FA29E8" w:rsidRDefault="00D6410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18. במקום סעיף 29א לחוק העיקרי יבוא:</w:t>
                        </w:r>
                      </w:p>
                    </w:tc>
                  </w:tr>
                  <w:tr w:rsidR="00D64102" w:rsidRPr="00FA29E8">
                    <w:trPr>
                      <w:jc w:val="right"/>
                    </w:trPr>
                    <w:tc>
                      <w:tcPr>
                        <w:tcW w:w="714" w:type="pct"/>
                      </w:tcPr>
                      <w:p w:rsidR="00D64102" w:rsidRDefault="00D64102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03" w:type="pct"/>
                      </w:tcPr>
                      <w:p w:rsidR="00D64102" w:rsidRDefault="00D6410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29א. כל סכום הנקוב בדו"ח המוגש על פי סעיף 5א יעוגל ללירה השלמה</w:t>
                        </w:r>
                      </w:p>
                      <w:p w:rsidR="00D64102" w:rsidRDefault="00D6410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הקרובה ביותר, וסכום של חצי לירה יעוגל כלפי מעלה."</w:t>
                        </w:r>
                      </w:p>
                    </w:tc>
                    <w:tc>
                      <w:tcPr>
                        <w:tcW w:w="883" w:type="pct"/>
                      </w:tcPr>
                      <w:p w:rsidR="00D64102" w:rsidRPr="00FA29E8" w:rsidRDefault="00D6410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"עיגול סכומים</w:t>
                        </w:r>
                      </w:p>
                    </w:tc>
                  </w:tr>
                  <w:tr w:rsidR="00D64102" w:rsidRPr="00FA29E8">
                    <w:trPr>
                      <w:jc w:val="right"/>
                    </w:trPr>
                    <w:tc>
                      <w:tcPr>
                        <w:tcW w:w="714" w:type="pct"/>
                      </w:tcPr>
                      <w:p w:rsidR="00D64102" w:rsidRPr="00FA29E8" w:rsidRDefault="00D6410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התוססת</w:t>
                        </w:r>
                      </w:p>
                    </w:tc>
                    <w:tc>
                      <w:tcPr>
                        <w:tcW w:w="4286" w:type="pct"/>
                        <w:gridSpan w:val="2"/>
                      </w:tcPr>
                      <w:p w:rsidR="00D64102" w:rsidRDefault="00D6410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19. בתוספת לחוק העיקרי -</w:t>
                        </w:r>
                      </w:p>
                      <w:p w:rsidR="00D64102" w:rsidRDefault="00D6410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פסקה (4) - בטלה;</w:t>
                        </w:r>
                      </w:p>
                      <w:p w:rsidR="00D64102" w:rsidRDefault="00D6410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בפסקה (12), במקום "ולשאיבה" יבוא "ולשאיבתם";</w:t>
                        </w:r>
                      </w:p>
                      <w:p w:rsidR="00D64102" w:rsidRPr="00FA29E8" w:rsidRDefault="00D6410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פסקאות (13 ו-(14) - בטלות.</w:t>
                        </w:r>
                      </w:p>
                    </w:tc>
                  </w:tr>
                  <w:tr w:rsidR="00D64102" w:rsidRPr="00FA29E8">
                    <w:trPr>
                      <w:jc w:val="right"/>
                    </w:trPr>
                    <w:tc>
                      <w:tcPr>
                        <w:tcW w:w="714" w:type="pct"/>
                      </w:tcPr>
                      <w:p w:rsidR="00D64102" w:rsidRPr="00FA29E8" w:rsidRDefault="00D6410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הוראת מעבר</w:t>
                        </w:r>
                      </w:p>
                    </w:tc>
                    <w:tc>
                      <w:tcPr>
                        <w:tcW w:w="4286" w:type="pct"/>
                        <w:gridSpan w:val="2"/>
                      </w:tcPr>
                      <w:p w:rsidR="00D64102" w:rsidRDefault="00D6410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20. (א) עררים שהוגשו על פי סעיף 5 לחוק העיקרי לפני תיקונו בחוק זה, יימשך</w:t>
                        </w:r>
                      </w:p>
                      <w:p w:rsidR="00D64102" w:rsidRDefault="00D6410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הדיון בהם לפני ועדת הערר שאליה הוגשו, ויחולו לענין הערר והערעור על החלטות</w:t>
                        </w:r>
                      </w:p>
                      <w:p w:rsidR="00D64102" w:rsidRDefault="00D6410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ועדת הערר הוראות החוק העיקרי לפני תיקונו; אולם אם טרם הוחל הדיון כועדת הערר,</w:t>
                        </w:r>
                      </w:p>
                      <w:p w:rsidR="00D64102" w:rsidRDefault="00D6410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רשאי העורר לבטלו בהודעה לועדה ולהגיש ערעור על פי חוק זה, ואם עשה כן יראו</w:t>
                        </w:r>
                      </w:p>
                      <w:p w:rsidR="00D64102" w:rsidRPr="00FA29E8" w:rsidRDefault="00D6410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כאילו הגיש השגה והשגתו נדחתה.</w:t>
                        </w:r>
                      </w:p>
                    </w:tc>
                  </w:tr>
                  <w:tr w:rsidR="00D64102">
                    <w:trPr>
                      <w:jc w:val="right"/>
                    </w:trPr>
                    <w:tc>
                      <w:tcPr>
                        <w:tcW w:w="714" w:type="pct"/>
                      </w:tcPr>
                      <w:p w:rsidR="00D64102" w:rsidRDefault="00D64102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286" w:type="pct"/>
                        <w:gridSpan w:val="2"/>
                      </w:tcPr>
                      <w:p w:rsidR="00D64102" w:rsidRDefault="00D6410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על החלטות המנהל מלפני פרסום חוק זה ברשומות שלא הוגש עליה ערר לפי</w:t>
                        </w:r>
                      </w:p>
                      <w:p w:rsidR="00D64102" w:rsidRDefault="00D6410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החוק העיקרי לפני תיקונו - ניתן להשיג תוך 15 יום מיום הפרסום.</w:t>
                        </w:r>
                      </w:p>
                    </w:tc>
                  </w:tr>
                  <w:tr w:rsidR="00D64102" w:rsidRPr="00FA29E8">
                    <w:trPr>
                      <w:jc w:val="right"/>
                    </w:trPr>
                    <w:tc>
                      <w:tcPr>
                        <w:tcW w:w="714" w:type="pct"/>
                      </w:tcPr>
                      <w:p w:rsidR="00D64102" w:rsidRPr="00FA29E8" w:rsidRDefault="00D6410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תחילה</w:t>
                        </w:r>
                      </w:p>
                    </w:tc>
                    <w:tc>
                      <w:tcPr>
                        <w:tcW w:w="4286" w:type="pct"/>
                        <w:gridSpan w:val="2"/>
                      </w:tcPr>
                      <w:p w:rsidR="00D64102" w:rsidRDefault="00D6410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21. תחילתו של חוק זה ביום תחילתו של חוק מס ערך מוסף, תשל"ו-1975, לגבי סוג</w:t>
                        </w:r>
                      </w:p>
                      <w:p w:rsidR="00D64102" w:rsidRPr="00FA29E8" w:rsidRDefault="00D6410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כלשהו של עוסקים כפי שייקבע בצו על פי סעיף 147 (א) לחוק האמור.</w:t>
                        </w:r>
                      </w:p>
                    </w:tc>
                  </w:tr>
                </w:tbl>
                <w:p w:rsidR="00D64102" w:rsidRDefault="00D64102">
                  <w:pPr>
                    <w:pStyle w:val="OCRStyle6"/>
                  </w:pPr>
                </w:p>
              </w:txbxContent>
            </v:textbox>
            <w10:wrap anchorx="page" anchory="page"/>
          </v:shape>
        </w:pict>
      </w:r>
    </w:p>
    <w:p w:rsidR="00D64102" w:rsidRDefault="00D64102">
      <w:pPr>
        <w:rPr>
          <w:rtl/>
        </w:rPr>
      </w:pPr>
      <w:r>
        <w:rPr>
          <w:rtl/>
        </w:rPr>
        <w:br w:type="page"/>
      </w:r>
    </w:p>
    <w:p w:rsidR="00D64102" w:rsidRDefault="00000000">
      <w:pPr>
        <w:rPr>
          <w:rtl/>
        </w:rPr>
      </w:pPr>
      <w:r>
        <w:pict>
          <v:shape id="_x0000_s15084" o:spid="_x0000_s1045" type="#_x0000_t202" style="position:absolute;left:0;text-align:left;margin-left:50pt;margin-top:771.95pt;width:495.35pt;height:30pt;z-index:21;mso-position-horizontal-relative:page;mso-position-vertical-relative:page" stroked="f">
            <v:textbox style="mso-next-textbox:#_x0000_s15084" inset="0,0,0,0">
              <w:txbxContent>
                <w:p w:rsidR="00D64102" w:rsidRDefault="00D64102">
                  <w:r>
                    <w:rPr>
                      <w:rtl/>
                    </w:rPr>
                    <w:t>220                                          ספר החוקים 815                   ב' בתמוז התשל"ו 30.06.1976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F04D59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04D59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571CEF0B-39CD-4961-AF18-C7EF89EE39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F04D59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7860CC"/>
    <w:rPr>
      <w:rFonts w:ascii="Arial" w:hAnsi="Arial" w:cs="Arial"/>
      <w:sz w:val="20"/>
      <w:szCs w:val="20"/>
    </w:rPr>
  </w:style>
  <w:style w:type="paragraph" w:customStyle="1" w:styleId="OCRStyle3">
    <w:name w:val="OCR Style #3"/>
    <w:basedOn w:val="a"/>
    <w:rsid w:val="00E35F24"/>
    <w:rPr>
      <w:rFonts w:ascii="Arial" w:hAnsi="Arial" w:cs="Arial"/>
      <w:sz w:val="18"/>
      <w:szCs w:val="18"/>
    </w:rPr>
  </w:style>
  <w:style w:type="paragraph" w:customStyle="1" w:styleId="OCRStyle4">
    <w:name w:val="OCR Style #4"/>
    <w:basedOn w:val="a"/>
    <w:rsid w:val="009C44FC"/>
    <w:rPr>
      <w:rFonts w:ascii="Arial" w:hAnsi="Arial" w:cs="Arial"/>
      <w:sz w:val="18"/>
      <w:szCs w:val="18"/>
    </w:rPr>
  </w:style>
  <w:style w:type="paragraph" w:customStyle="1" w:styleId="OCRStyle5">
    <w:name w:val="OCR Style #5"/>
    <w:basedOn w:val="a"/>
    <w:rsid w:val="00B13133"/>
    <w:rPr>
      <w:rFonts w:ascii="Arial" w:hAnsi="Arial" w:cs="Arial"/>
      <w:sz w:val="18"/>
      <w:szCs w:val="18"/>
    </w:rPr>
  </w:style>
  <w:style w:type="paragraph" w:customStyle="1" w:styleId="OCRStyle6">
    <w:name w:val="OCR Style #6"/>
    <w:basedOn w:val="a"/>
    <w:rsid w:val="00FA29E8"/>
    <w:rPr>
      <w:rFonts w:ascii="Arial" w:hAnsi="Arial" w:cs="Arial"/>
      <w:sz w:val="18"/>
      <w:szCs w:val="18"/>
    </w:rPr>
  </w:style>
  <w:style w:type="paragraph" w:customStyle="1" w:styleId="OCRStyle7">
    <w:name w:val="OCR Style #7"/>
    <w:basedOn w:val="a"/>
    <w:rsid w:val="00D64102"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</Words>
  <Characters>35</Characters>
  <Application>Microsoft Office Word</Application>
  <DocSecurity>4</DocSecurity>
  <Lines>1</Lines>
  <Paragraphs>1</Paragraphs>
  <ScaleCrop>false</ScaleCrop>
  <Company/>
  <LinksUpToDate>false</LinksUpToDate>
  <CharactersWithSpaces>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8</cp:revision>
  <dcterms:created xsi:type="dcterms:W3CDTF">2008-04-06T22:43:00Z</dcterms:created>
  <dcterms:modified xsi:type="dcterms:W3CDTF">2008-04-06T22:44:00Z</dcterms:modified>
</cp:coreProperties>
</file>