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B29F1" w:rsidRDefault="00CB29F1">
      <w:pPr>
        <w:rPr>
          <w:rtl/>
        </w:rPr>
      </w:pPr>
    </w:p>
    <w:p w:rsidR="00CB29F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5171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5171" inset="0,0,0,0">
              <w:txbxContent>
                <w:p w:rsidR="00CF335A" w:rsidRDefault="00CF335A">
                  <w:r>
                    <w:rPr>
                      <w:rtl/>
                    </w:rPr>
                    <w:t>159                                          ספר החוקים 188                     כ' באב התשי"ה 08.08.1955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15172" o:spid="_x0000_s1026" type="#_x0000_t202" style="position:absolute;left:0;text-align:left;margin-left:139.5pt;margin-top:707.55pt;width:433.6pt;height:96.6pt;z-index:7;mso-position-horizontal-relative:page;mso-position-vertical-relative:page" stroked="f">
            <v:textbox style="mso-next-textbox:#_x0000_s15172" inset="0,0,0,0">
              <w:txbxContent>
                <w:p w:rsidR="00CF335A" w:rsidRDefault="00CF335A">
                  <w:pPr>
                    <w:pStyle w:val="OCRStyle1"/>
                    <w:ind w:left="65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 בתמוז תשט"ו (30 ביוני 1955); הצעת החוק ודברי הסבר נתפרסמו בה"ח</w:t>
                  </w:r>
                </w:p>
                <w:p w:rsidR="00CF335A" w:rsidRDefault="00CF335A">
                  <w:pPr>
                    <w:pStyle w:val="OCRStyle1"/>
                    <w:ind w:left="78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192, תשמ"ו, עט' 192.</w:t>
                  </w:r>
                </w:p>
                <w:p w:rsidR="00CF335A" w:rsidRDefault="00CF335A">
                  <w:pPr>
                    <w:pStyle w:val="OCRStyle1"/>
                    <w:ind w:left="66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19, תש"ט, עמ' .154</w:t>
                  </w:r>
                </w:p>
                <w:p w:rsidR="00CF335A" w:rsidRPr="00CB29F1" w:rsidRDefault="00CF335A">
                  <w:pPr>
                    <w:pStyle w:val="OCRStyle1"/>
                    <w:ind w:left="67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103' תשי"ב, עט' 264.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5173" o:spid="_x0000_s1027" type="#_x0000_t202" style="position:absolute;left:0;text-align:left;margin-left:174.35pt;margin-top:380.65pt;width:86.7pt;height:48.7pt;z-index:6;mso-position-horizontal-relative:page;mso-position-vertical-relative:page" stroked="f">
            <v:textbox style="mso-next-textbox:#_x0000_s15173" inset="0,0,0,0">
              <w:txbxContent>
                <w:p w:rsidR="00CF335A" w:rsidRDefault="00CF335A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CF335A" w:rsidRDefault="00CF335A">
                  <w:pPr>
                    <w:pStyle w:val="OCRStyle1"/>
                    <w:ind w:left="33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5174" o:spid="_x0000_s1028" type="#_x0000_t202" style="position:absolute;left:0;text-align:left;margin-left:314.35pt;margin-top:385.2pt;width:103.15pt;height:40.6pt;z-index:5;mso-position-horizontal-relative:page;mso-position-vertical-relative:page" stroked="f">
            <v:textbox style="mso-next-textbox:#_x0000_s15174" inset="0,0,0,0">
              <w:txbxContent>
                <w:p w:rsidR="00CF335A" w:rsidRDefault="00CF335A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CF335A" w:rsidRDefault="00CF335A">
                  <w:pPr>
                    <w:pStyle w:val="OCRStyle1"/>
                    <w:ind w:left="28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175" o:spid="_x0000_s1029" type="#_x0000_t202" style="position:absolute;left:0;text-align:left;margin-left:438.7pt;margin-top:420.25pt;width:105.95pt;height:42.35pt;z-index:4;mso-position-horizontal-relative:page;mso-position-vertical-relative:page" stroked="f">
            <v:textbox style="mso-next-textbox:#_x0000_s15175" inset="0,0,0,0">
              <w:txbxContent>
                <w:p w:rsidR="00CF335A" w:rsidRDefault="00CF335A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CF335A" w:rsidRDefault="00CF335A">
                  <w:pPr>
                    <w:pStyle w:val="OCRStyle1"/>
                    <w:ind w:left="40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176" o:spid="_x0000_s1030" type="#_x0000_t202" style="position:absolute;left:0;text-align:left;margin-left:80.5pt;margin-top:111.75pt;width:485.3pt;height:262.35pt;z-index:3;mso-position-horizontal-relative:page;mso-position-vertical-relative:page" stroked="f">
            <v:textbox style="mso-next-textbox:#_x0000_s15176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6"/>
                    <w:gridCol w:w="7566"/>
                  </w:tblGrid>
                  <w:tr w:rsidR="00CF335A" w:rsidRPr="00CB29F1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CF335A" w:rsidRPr="00CB29F1" w:rsidRDefault="00CF335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CF335A" w:rsidRDefault="00CF335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1 לחוק מסי מכס ובלו (שינוי תעריף)' תש"ט-1949 1( להלן - החוק)' בסעיף</w:t>
                        </w:r>
                      </w:p>
                      <w:p w:rsidR="00CF335A" w:rsidRPr="00CB29F1" w:rsidRDefault="00CF33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(ב), במקום "באחת הפקודות הבאות" יבוא "על פי אחת הפקודות הבאות".</w:t>
                        </w:r>
                      </w:p>
                    </w:tc>
                  </w:tr>
                  <w:tr w:rsidR="00CF335A" w:rsidRPr="00CB29F1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CF335A" w:rsidRPr="00CB29F1" w:rsidRDefault="00CF335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CF335A" w:rsidRDefault="00CF335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2 לחוק -</w:t>
                        </w:r>
                      </w:p>
                      <w:p w:rsidR="00CF335A" w:rsidRDefault="00CF33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 סעיף קטן זה:</w:t>
                        </w:r>
                      </w:p>
                      <w:p w:rsidR="00CF335A" w:rsidRDefault="00CF33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כל הוראה בצו לפי סעיף 1 שכתוצאה ממנה מוגדל מם או מוטל מס</w:t>
                        </w:r>
                      </w:p>
                      <w:p w:rsidR="00CF335A" w:rsidRDefault="00CF33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סחורה שהיתה פטורה ממנו' תקפה יפקע כתום חדשיים מיום פרסומו</w:t>
                        </w:r>
                      </w:p>
                      <w:p w:rsidR="00CF335A" w:rsidRDefault="00CF33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הצו ברשומות, אם לא אושרה או בוטלה אותה הוראה על ידי החלטה</w:t>
                        </w:r>
                      </w:p>
                      <w:p w:rsidR="00CF335A" w:rsidRDefault="00CF33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 לפני תום החדשיים."</w:t>
                        </w:r>
                      </w:p>
                      <w:p w:rsidR="00CF335A" w:rsidRDefault="00CF33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לאחר סעיף קטן (ב) יווסף סעיף קטן זה:</w:t>
                        </w:r>
                      </w:p>
                      <w:p w:rsidR="00CF335A" w:rsidRDefault="00CF33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"(ב1) פקע תקפה של הוראה בצו לפי סעיף 1 עקב הוראות סעיף זה</w:t>
                        </w:r>
                      </w:p>
                      <w:p w:rsidR="00CF335A" w:rsidRPr="00CB29F1" w:rsidRDefault="00CF33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יחזור לתקפו כל דין שבוטל באותה הוראה."</w:t>
                        </w:r>
                      </w:p>
                    </w:tc>
                  </w:tr>
                  <w:tr w:rsidR="00CF335A" w:rsidRPr="00CB29F1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CF335A" w:rsidRPr="00CB29F1" w:rsidRDefault="00CF335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הגדרת "סוחר"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CF335A" w:rsidRDefault="00CF335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כדי למנוע ספק נאמר בזה שהדין הוא' כי "סוחר" לענין סעיף 1א - לרבות מי</w:t>
                        </w:r>
                      </w:p>
                      <w:p w:rsidR="00CF335A" w:rsidRPr="00CB29F1" w:rsidRDefault="00CF33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שהסחורה שעליה חל צו שניתן על פי סעיף 1 משמשת לו גלם.</w:t>
                        </w:r>
                      </w:p>
                    </w:tc>
                  </w:tr>
                </w:tbl>
                <w:p w:rsidR="00CF335A" w:rsidRDefault="00CF335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5177" o:spid="_x0000_s1031" type="#_x0000_t202" style="position:absolute;left:0;text-align:left;margin-left:89.6pt;margin-top:55.55pt;width:61.8pt;height:33.05pt;z-index:2;mso-position-horizontal-relative:page;mso-position-vertical-relative:page" stroked="f">
            <v:textbox style="mso-next-textbox:#_x0000_s15177" inset="0,0,0,0">
              <w:txbxContent>
                <w:p w:rsidR="00CF335A" w:rsidRDefault="00CF335A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מספר 53</w:t>
                  </w:r>
                </w:p>
              </w:txbxContent>
            </v:textbox>
            <w10:wrap anchorx="page" anchory="page"/>
          </v:shape>
        </w:pict>
      </w:r>
      <w:r>
        <w:pict>
          <v:shape id="_x0000_s15178" o:spid="_x0000_s1032" type="#_x0000_t202" style="position:absolute;left:0;text-align:left;margin-left:191pt;margin-top:72.95pt;width:331.65pt;height:32.25pt;z-index:1;mso-position-horizontal-relative:page;mso-position-vertical-relative:page" stroked="f">
            <v:textbox style="mso-next-textbox:#_x0000_s15178" inset="0,0,0,0">
              <w:txbxContent>
                <w:p w:rsidR="00CF335A" w:rsidRPr="00CB29F1" w:rsidRDefault="00CF335A">
                  <w:pPr>
                    <w:pStyle w:val="OCRStyle1"/>
                    <w:ind w:left="20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מסי מכס ובלו (שינוי תעריף) (תיקון), תשט"ו-1955 .</w:t>
                  </w:r>
                </w:p>
              </w:txbxContent>
            </v:textbox>
            <w10:wrap anchorx="page" anchory="page"/>
          </v:shape>
        </w:pict>
      </w:r>
    </w:p>
    <w:p w:rsidR="00CF335A" w:rsidRDefault="00CF335A">
      <w:pPr>
        <w:rPr>
          <w:rtl/>
        </w:rPr>
      </w:pPr>
      <w:r>
        <w:rPr>
          <w:rtl/>
        </w:rPr>
        <w:br w:type="page"/>
      </w:r>
    </w:p>
    <w:p w:rsidR="00CF335A" w:rsidRDefault="00000000">
      <w:pPr>
        <w:rPr>
          <w:rtl/>
        </w:rPr>
      </w:pPr>
      <w:r>
        <w:pict>
          <v:shape id="_x0000_s15179" o:spid="_x0000_s1033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5179" inset="0,0,0,0">
              <w:txbxContent>
                <w:p w:rsidR="00CF335A" w:rsidRDefault="00CF335A">
                  <w:r>
                    <w:rPr>
                      <w:rtl/>
                    </w:rPr>
                    <w:t>160                                          ספר החוקים 188                     כ' באב התשי"ה 08.08.1955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15180" o:spid="_x0000_s1034" type="#_x0000_t202" style="position:absolute;left:0;text-align:left;margin-left:74.05pt;margin-top:768.05pt;width:139.2pt;height:40.6pt;z-index:9;mso-position-horizontal-relative:page;mso-position-vertical-relative:page" stroked="f">
            <v:textbox style="mso-next-textbox:#_x0000_s15180" inset="0,0,0,0">
              <w:txbxContent>
                <w:p w:rsidR="00CF335A" w:rsidRDefault="00CF335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CB29F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B29F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3346AB8-1AE3-4DA6-9693-7F80C00C1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B29F1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CF335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2008-04-06T18:52:00Z</dcterms:created>
  <dcterms:modified xsi:type="dcterms:W3CDTF">2008-04-06T18:52:00Z</dcterms:modified>
</cp:coreProperties>
</file>