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07137" w:rsidRDefault="00A07137">
      <w:pPr>
        <w:rPr>
          <w:rtl/>
        </w:rPr>
      </w:pPr>
    </w:p>
    <w:p w:rsidR="00A0713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25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5251" inset="0,0,0,0">
              <w:txbxContent>
                <w:p w:rsidR="00A07137" w:rsidRDefault="00A07137">
                  <w:r>
                    <w:rPr>
                      <w:rtl/>
                    </w:rPr>
                    <w:t>17                                           ספר החוקים 785                  ל' בכסליו התשל"ו 04.12.1975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52" o:spid="_x0000_s1026" type="#_x0000_t202" style="position:absolute;left:0;text-align:left;margin-left:136.65pt;margin-top:660.55pt;width:397.6pt;height:103.35pt;z-index:6;mso-position-horizontal-relative:page;mso-position-vertical-relative:page" stroked="f">
            <v:textbox style="mso-next-textbox:#_x0000_s15252" inset="0,0,0,0">
              <w:txbxContent>
                <w:p w:rsidR="00A07137" w:rsidRDefault="00A07137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כ''א בכסלו תשל''ו (25 בנובמבר 1975); הצעת החוק ודברי הסבר פורסמו בה"ח 1206, תשל"ה,</w:t>
                  </w:r>
                </w:p>
                <w:p w:rsidR="00A07137" w:rsidRDefault="00A07137">
                  <w:pPr>
                    <w:pStyle w:val="OCRStyle1"/>
                    <w:ind w:left="56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459.</w:t>
                  </w:r>
                </w:p>
                <w:p w:rsidR="00A07137" w:rsidRDefault="00A07137">
                  <w:pPr>
                    <w:pStyle w:val="OCRStyle1"/>
                    <w:ind w:left="46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ז דיני מדינת ישראל, נוסח חדש 3, תשי"ז, עמ' 39; ס"ח תשל"ב, עמ' 16.</w:t>
                  </w:r>
                </w:p>
                <w:p w:rsidR="00A07137" w:rsidRPr="00A07137" w:rsidRDefault="00A07137">
                  <w:pPr>
                    <w:pStyle w:val="OCRStyle1"/>
                    <w:ind w:left="45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1937, חוסי 1 מסי 714, עמי 183; ס"ח תשכ"ה, עמ' 118; קיו; שיעורי מק"ח, תשל"ה, עמי' 939,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53" o:spid="_x0000_s1027" type="#_x0000_t202" style="position:absolute;left:0;text-align:left;margin-left:148.35pt;margin-top:582.5pt;width:119.2pt;height:40.4pt;z-index:5;mso-position-horizontal-relative:page;mso-position-vertical-relative:page" stroked="f">
            <v:textbox style="mso-next-textbox:#_x0000_s15253" inset="0,0,0,0">
              <w:txbxContent>
                <w:p w:rsidR="00A07137" w:rsidRDefault="00A07137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A07137" w:rsidRDefault="00A07137">
                  <w:pPr>
                    <w:pStyle w:val="OCRStyle1"/>
                    <w:ind w:left="61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54" o:spid="_x0000_s1028" type="#_x0000_t202" style="position:absolute;left:0;text-align:left;margin-left:289.3pt;margin-top:585.1pt;width:82.15pt;height:41.2pt;z-index:4;mso-position-horizontal-relative:page;mso-position-vertical-relative:page" stroked="f">
            <v:textbox style="mso-next-textbox:#_x0000_s15254" inset="0,0,0,0">
              <w:txbxContent>
                <w:p w:rsidR="00A07137" w:rsidRDefault="00A07137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A07137" w:rsidRDefault="00A07137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55" o:spid="_x0000_s1029" type="#_x0000_t202" style="position:absolute;left:0;text-align:left;margin-left:441.2pt;margin-top:611.05pt;width:83.75pt;height:44.55pt;z-index:3;mso-position-horizontal-relative:page;mso-position-vertical-relative:page" stroked="f">
            <v:textbox style="mso-next-textbox:#_x0000_s15255" inset="0,0,0,0">
              <w:txbxContent>
                <w:p w:rsidR="00A07137" w:rsidRDefault="00A07137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A07137" w:rsidRPr="00A07137" w:rsidRDefault="00A07137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56" o:spid="_x0000_s1030" type="#_x0000_t202" style="position:absolute;left:0;text-align:left;margin-left:76.05pt;margin-top:526.3pt;width:454pt;height:52.05pt;z-index:2;mso-position-horizontal-relative:page;mso-position-vertical-relative:page" stroked="f">
            <v:textbox style="mso-next-textbox:#_x0000_s1525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8"/>
                    <w:gridCol w:w="6987"/>
                  </w:tblGrid>
                  <w:tr w:rsidR="00A07137" w:rsidRPr="00A07137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A07137" w:rsidRPr="00A07137" w:rsidRDefault="00A0713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160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A07137" w:rsidRDefault="00A0713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160 לפקודת המכס 1, אחרי "מן הסוג שיבואו פטור ממכס'/ יבוא "או שמל</w:t>
                        </w:r>
                      </w:p>
                      <w:p w:rsidR="00A07137" w:rsidRDefault="00A071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 פטור ממס קניה אם הם נמכרים לעולה כמשמעותו בתוספת לפקודת תעריף המכס</w:t>
                        </w:r>
                      </w:p>
                      <w:p w:rsidR="00A07137" w:rsidRPr="00A07137" w:rsidRDefault="00A071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והפטורים, 1937 2".</w:t>
                        </w:r>
                      </w:p>
                    </w:tc>
                  </w:tr>
                </w:tbl>
                <w:p w:rsidR="00A07137" w:rsidRDefault="00A0713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257" o:spid="_x0000_s1031" type="#_x0000_t202" style="position:absolute;left:0;text-align:left;margin-left:188.55pt;margin-top:492.85pt;width:285.3pt;height:31.9pt;z-index:1;mso-position-horizontal-relative:page;mso-position-vertical-relative:page" stroked="f">
            <v:textbox style="mso-next-textbox:#_x0000_s15257" inset="0,0,0,0">
              <w:txbxContent>
                <w:p w:rsidR="00A07137" w:rsidRPr="00A07137" w:rsidRDefault="00A07137">
                  <w:pPr>
                    <w:pStyle w:val="OCRStyle1"/>
                    <w:ind w:left="19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המכס (מס' 6), תשל"ו-1975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0713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713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C175C8C-E360-45AD-A67D-991C0B62C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0713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2008-04-06T22:32:00Z</dcterms:created>
  <dcterms:modified xsi:type="dcterms:W3CDTF">2008-04-06T22:32:00Z</dcterms:modified>
</cp:coreProperties>
</file>