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5A8F" w:rsidRDefault="007E5A8F">
      <w:pPr>
        <w:rPr>
          <w:rtl/>
        </w:rPr>
      </w:pPr>
    </w:p>
    <w:p w:rsidR="007E5A8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26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265" inset="0,0,0,0">
              <w:txbxContent>
                <w:p w:rsidR="005A1441" w:rsidRDefault="005A1441">
                  <w:r>
                    <w:rPr>
                      <w:rtl/>
                    </w:rPr>
                    <w:t>187                                          ספר החוקים 22                    י"ג באלול התש"ט 07.09.1949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66" o:spid="_x0000_s1026" type="#_x0000_t202" style="position:absolute;left:0;text-align:left;margin-left:302.7pt;margin-top:728.95pt;width:249.9pt;height:41.2pt;z-index:3;mso-position-horizontal-relative:page;mso-position-vertical-relative:page" stroked="f">
            <v:textbox style="mso-next-textbox:#_x0000_s15266" inset="0,0,0,0">
              <w:txbxContent>
                <w:p w:rsidR="005A1441" w:rsidRDefault="005A14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267" o:spid="_x0000_s1027" type="#_x0000_t202" style="position:absolute;left:0;text-align:left;margin-left:134pt;margin-top:201.5pt;width:385.3pt;height:515.6pt;z-index:2;mso-position-horizontal-relative:page;mso-position-vertical-relative:page" stroked="f">
            <v:textbox style="mso-next-textbox:#_x0000_s15267" inset="0,0,0,0">
              <w:txbxContent>
                <w:p w:rsidR="005A1441" w:rsidRDefault="005A1441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1* פירושים.</w:t>
                  </w:r>
                </w:p>
                <w:p w:rsidR="005A1441" w:rsidRDefault="005A1441">
                  <w:pPr>
                    <w:pStyle w:val="OCRStyle1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בחוק זה -</w:t>
                  </w:r>
                </w:p>
                <w:p w:rsidR="005A1441" w:rsidRDefault="005A1441">
                  <w:pPr>
                    <w:pStyle w:val="OCRStyle1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"נפטר" פירושו - אדם שנפטר ביום ב' בניסן תש"ט (1 באפריל 1949) או</w:t>
                  </w:r>
                </w:p>
                <w:p w:rsidR="005A1441" w:rsidRDefault="005A1441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אחרי תאריך זה.</w:t>
                  </w:r>
                </w:p>
                <w:p w:rsidR="005A1441" w:rsidRDefault="005A1441">
                  <w:pPr>
                    <w:pStyle w:val="OCRStyle1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"תושב" פירושו - אדם שמקום מגוריו הקבוע הוא בשטח המדינה.</w:t>
                  </w:r>
                </w:p>
                <w:p w:rsidR="005A1441" w:rsidRDefault="005A1441">
                  <w:pPr>
                    <w:pStyle w:val="OCRStyle1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"נכס" פירושו - מקרקעים, מטלטלים, כסף, זכויות ותביעות, וכולל הנאה בנכס</w:t>
                  </w:r>
                </w:p>
                <w:p w:rsidR="005A1441" w:rsidRDefault="005A1441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וחלק בנכס.</w:t>
                  </w:r>
                </w:p>
                <w:p w:rsidR="005A1441" w:rsidRDefault="005A1441">
                  <w:pPr>
                    <w:pStyle w:val="OCRStyle1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"יורש" פירושו - אדם הזכאי ליטול חלק, או נכס, מעזבונו של נפטר, בין</w:t>
                  </w:r>
                </w:p>
                <w:p w:rsidR="005A1441" w:rsidRDefault="005A1441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כיורש לפי החוק ובין כזכאי על פי צוואה, וכולל אדם הזכאי לקנין בעלות בנכס עזבון</w:t>
                  </w:r>
                </w:p>
                <w:p w:rsidR="005A1441" w:rsidRDefault="005A1441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לפי סעיף 3 (א) (3), ואדם שהוקנה לו נכס עזבון לפי סעיף 3 (א) (4).</w:t>
                  </w:r>
                </w:p>
                <w:p w:rsidR="005A1441" w:rsidRDefault="005A1441">
                  <w:pPr>
                    <w:pStyle w:val="OCRStyle1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"צו עזבון" כולל צו ירושה, צו מינוי אפוטרופוס או מנהל על עזבון, צו קיום</w:t>
                  </w:r>
                </w:p>
                <w:p w:rsidR="005A1441" w:rsidRDefault="005A1441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צוואה וצו חתימה מחדש על צוואה.</w:t>
                  </w:r>
                </w:p>
                <w:p w:rsidR="005A1441" w:rsidRDefault="005A1441">
                  <w:pPr>
                    <w:pStyle w:val="OCRStyle1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"אפוטרופוס" פירושו - אפוטרופסו או מנהלו של העזבון, וכן המוציא לפועל</w:t>
                  </w:r>
                </w:p>
                <w:p w:rsidR="005A1441" w:rsidRDefault="005A1441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צוואתו של נפטר, וכולל אדם הנוהג בנכסי עזבון מנהג אפוטרופוס.</w:t>
                  </w:r>
                </w:p>
                <w:p w:rsidR="005A1441" w:rsidRDefault="005A1441">
                  <w:pPr>
                    <w:pStyle w:val="OCRStyle1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"בית משפט" פירושו - בית משפט או בית דין הנותן צו עזבון על עזבונו</w:t>
                  </w:r>
                </w:p>
                <w:p w:rsidR="005A1441" w:rsidRDefault="005A1441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של נפטר.</w:t>
                  </w:r>
                </w:p>
                <w:p w:rsidR="005A1441" w:rsidRDefault="005A1441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"מנהל" פירושו - מנהל מס עזבון שנתמנה לפי סעיף 29.</w:t>
                  </w:r>
                </w:p>
                <w:p w:rsidR="005A1441" w:rsidRDefault="005A1441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"שטח המדינה" פירושו - השטח שעליו חל משפט מדינת ישראל.</w:t>
                  </w:r>
                </w:p>
                <w:p w:rsidR="005A1441" w:rsidRDefault="005A1441">
                  <w:pPr>
                    <w:pStyle w:val="OCRStyle1"/>
                    <w:ind w:left="2545"/>
                    <w:rPr>
                      <w:rtl/>
                    </w:rPr>
                  </w:pPr>
                  <w:r>
                    <w:rPr>
                      <w:rtl/>
                    </w:rPr>
                    <w:t>פרק בי : מ ס עזבון</w:t>
                  </w:r>
                </w:p>
                <w:p w:rsidR="005A1441" w:rsidRDefault="005A1441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2 . הטלת המס.</w:t>
                  </w:r>
                </w:p>
                <w:p w:rsidR="005A1441" w:rsidRDefault="005A1441">
                  <w:pPr>
                    <w:pStyle w:val="OCRStyle1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(א) יוטל מס על שווי עזבונו של נפטר בסכום שייקבע לפי האמור בתוספת.</w:t>
                  </w:r>
                </w:p>
                <w:p w:rsidR="005A1441" w:rsidRDefault="005A1441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המס ייקרא "מס עזבון" וישולם מתוך העזבון.</w:t>
                  </w:r>
                </w:p>
                <w:p w:rsidR="005A1441" w:rsidRDefault="005A1441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(ב) "עזבון" פירושו -</w:t>
                  </w:r>
                </w:p>
                <w:p w:rsidR="005A1441" w:rsidRDefault="005A1441">
                  <w:pPr>
                    <w:pStyle w:val="OCRStyle1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(1) לגבי נפטר שבשעת פטירתו היה תושב - כל נכסיו בכל מקום שהוא ;</w:t>
                  </w:r>
                </w:p>
                <w:p w:rsidR="005A1441" w:rsidRDefault="005A1441">
                  <w:pPr>
                    <w:pStyle w:val="OCRStyle1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(2) לגבי נפטר שבשעת פטירתו לא היה תושב - כל נכסיו בשטח המדינה.</w:t>
                  </w:r>
                </w:p>
                <w:p w:rsidR="005A1441" w:rsidRDefault="005A1441">
                  <w:pPr>
                    <w:pStyle w:val="OCRStyle1"/>
                    <w:ind w:left="2804"/>
                    <w:rPr>
                      <w:rtl/>
                    </w:rPr>
                  </w:pPr>
                  <w:r>
                    <w:rPr>
                      <w:rtl/>
                    </w:rPr>
                    <w:t>פרק ג' : ע ז ב ו ן</w:t>
                  </w:r>
                </w:p>
                <w:p w:rsidR="005A1441" w:rsidRDefault="005A1441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3 . נכסי עזבון.</w:t>
                  </w:r>
                </w:p>
                <w:p w:rsidR="005A1441" w:rsidRDefault="005A1441">
                  <w:pPr>
                    <w:pStyle w:val="OCRStyle1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(א) עזבה כולל:</w:t>
                  </w:r>
                </w:p>
                <w:p w:rsidR="005A1441" w:rsidRPr="007E5A8F" w:rsidRDefault="005A1441">
                  <w:pPr>
                    <w:pStyle w:val="OCRStyle1"/>
                    <w:ind w:left="1080"/>
                  </w:pPr>
                  <w:r>
                    <w:rPr>
                      <w:rtl/>
                    </w:rPr>
                    <w:t>(1) נכסים שהיו בבעלותו של נפטר בשעת פטירתו ;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68" o:spid="_x0000_s1028" type="#_x0000_t202" style="position:absolute;left:0;text-align:left;margin-left:215pt;margin-top:149.6pt;width:204.75pt;height:49.1pt;z-index:1;mso-position-horizontal-relative:page;mso-position-vertical-relative:page" stroked="f">
            <v:textbox style="mso-next-textbox:#_x0000_s15268" inset="0,0,0,0">
              <w:txbxContent>
                <w:p w:rsidR="005A1441" w:rsidRDefault="005A1441">
                  <w:pPr>
                    <w:pStyle w:val="OCRStyle1"/>
                    <w:ind w:left="37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עזבון, תש"ט-1949</w:t>
                  </w:r>
                </w:p>
                <w:p w:rsidR="005A1441" w:rsidRPr="007E5A8F" w:rsidRDefault="005A1441">
                  <w:pPr>
                    <w:pStyle w:val="OCRStyle1"/>
                    <w:ind w:left="968"/>
                  </w:pPr>
                  <w:r>
                    <w:rPr>
                      <w:rtl/>
                    </w:rPr>
                    <w:t>פרק א' : מ ב ו א</w:t>
                  </w:r>
                </w:p>
              </w:txbxContent>
            </v:textbox>
            <w10:wrap anchorx="page" anchory="page"/>
          </v:shape>
        </w:pict>
      </w:r>
    </w:p>
    <w:p w:rsidR="00E17F20" w:rsidRDefault="00E17F20">
      <w:pPr>
        <w:rPr>
          <w:rtl/>
        </w:rPr>
      </w:pPr>
      <w:r>
        <w:rPr>
          <w:rtl/>
        </w:rPr>
        <w:br w:type="page"/>
      </w:r>
    </w:p>
    <w:p w:rsidR="00E17F20" w:rsidRDefault="00000000">
      <w:pPr>
        <w:rPr>
          <w:rtl/>
        </w:rPr>
      </w:pPr>
      <w:r>
        <w:pict>
          <v:shape id="_x0000_s1526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269" inset="0,0,0,0">
              <w:txbxContent>
                <w:p w:rsidR="005A1441" w:rsidRDefault="005A1441">
                  <w:r>
                    <w:rPr>
                      <w:rtl/>
                    </w:rPr>
                    <w:t>188                                          ספר החוקים 22                    י"ג באלול התש"ט 07.09.1949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70" o:spid="_x0000_s1030" type="#_x0000_t202" style="position:absolute;left:0;text-align:left;margin-left:89.75pt;margin-top:727.2pt;width:212.65pt;height:36.05pt;z-index:6;mso-position-horizontal-relative:page;mso-position-vertical-relative:page" stroked="f">
            <v:textbox style="mso-next-textbox:#_x0000_s15270" inset="0,0,0,0">
              <w:txbxContent>
                <w:p w:rsidR="005A1441" w:rsidRDefault="005A14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5271" o:spid="_x0000_s1031" type="#_x0000_t202" style="position:absolute;left:0;text-align:left;margin-left:123pt;margin-top:85.5pt;width:413.25pt;height:624.5pt;z-index:5;mso-position-horizontal-relative:page;mso-position-vertical-relative:page" stroked="f">
            <v:textbox style="mso-next-textbox:#_x0000_s15271" inset="0,0,0,0">
              <w:txbxContent>
                <w:p w:rsidR="005A1441" w:rsidRDefault="005A1441">
                  <w:pPr>
                    <w:pStyle w:val="OCRStyle2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(2) נכסים שנרכשו מתוך נכסי הנפטר, והיו בשעת פטירתו בבעלות</w:t>
                  </w:r>
                </w:p>
                <w:p w:rsidR="005A1441" w:rsidRDefault="005A1441">
                  <w:pPr>
                    <w:pStyle w:val="OCRStyle2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משותפת לנפטר ולאדם אחר על מנת שעם פטירתו יהיו הנכסים מוקנים</w:t>
                  </w:r>
                </w:p>
                <w:p w:rsidR="005A1441" w:rsidRDefault="005A1441">
                  <w:pPr>
                    <w:pStyle w:val="OCRStyle2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בשלמות לאותו אדם - ולא ניתנה תמורה מצד האדם האחר ו</w:t>
                  </w:r>
                </w:p>
                <w:p w:rsidR="005A1441" w:rsidRDefault="005A1441">
                  <w:pPr>
                    <w:pStyle w:val="OCRStyle2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(3) נכסים שהעביר או שמסר הנפטר' מתוך נכסיו, בלי תמורה, לאדם</w:t>
                  </w:r>
                </w:p>
                <w:p w:rsidR="005A1441" w:rsidRDefault="005A1441">
                  <w:pPr>
                    <w:pStyle w:val="OCRStyle2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אחר, על מנת שהבעלות עליהם תהיה מוקנית לאותו אדם עם פטירתו של</w:t>
                  </w:r>
                </w:p>
                <w:p w:rsidR="005A1441" w:rsidRDefault="005A1441">
                  <w:pPr>
                    <w:pStyle w:val="OCRStyle2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הנפטר ;</w:t>
                  </w:r>
                </w:p>
                <w:p w:rsidR="005A1441" w:rsidRDefault="005A1441">
                  <w:pPr>
                    <w:pStyle w:val="OCRStyle2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(4) נכסים שהעביר או שמסר הנפטר' מתוך נכסיו, בלי תמורה, לאדם</w:t>
                  </w:r>
                </w:p>
                <w:p w:rsidR="005A1441" w:rsidRDefault="005A1441">
                  <w:pPr>
                    <w:pStyle w:val="OCRStyle2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אחר, תוך שלוש שנים לפני פטירתו של הנפטר - אך לא לפני ב' בניסן</w:t>
                  </w:r>
                </w:p>
                <w:p w:rsidR="005A1441" w:rsidRDefault="005A1441">
                  <w:pPr>
                    <w:pStyle w:val="OCRStyle2"/>
                    <w:ind w:left="1433"/>
                    <w:rPr>
                      <w:rtl/>
                    </w:rPr>
                  </w:pPr>
                  <w:r>
                    <w:rPr>
                      <w:rtl/>
                    </w:rPr>
                    <w:t>תש"ט (1 באפריל 1949) - והבעלות עליהם הוקנתה לאותו אדם לאלתר,</w:t>
                  </w:r>
                </w:p>
                <w:p w:rsidR="005A1441" w:rsidRDefault="005A1441">
                  <w:pPr>
                    <w:pStyle w:val="OCRStyle2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להוציא מתנה שאינה מופרזת בהתחשב עם הנסיבות שבהן ניתנה ובהתחשב</w:t>
                  </w:r>
                </w:p>
                <w:p w:rsidR="005A1441" w:rsidRDefault="005A1441">
                  <w:pPr>
                    <w:pStyle w:val="OCRStyle2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עם הכנסותיו והוצאותיו הרגילות של הנפטר, ולהוציא מתנה שניתנה לקרן</w:t>
                  </w:r>
                </w:p>
                <w:p w:rsidR="005A1441" w:rsidRDefault="005A1441">
                  <w:pPr>
                    <w:pStyle w:val="OCRStyle2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לאומית, למוסד ציבורי או למוסד של תורה, דת, תרבות או סעד, שאושרו</w:t>
                  </w:r>
                </w:p>
                <w:p w:rsidR="005A1441" w:rsidRDefault="005A1441">
                  <w:pPr>
                    <w:pStyle w:val="OCRStyle2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לשם כך על ידי המנהל ;</w:t>
                  </w:r>
                </w:p>
                <w:p w:rsidR="005A1441" w:rsidRDefault="005A1441">
                  <w:pPr>
                    <w:pStyle w:val="OCRStyle2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(5) סכום המשתלם בפטירתו של הנפטר, או בתאריך מסויים שלאחריו,</w:t>
                  </w:r>
                </w:p>
                <w:p w:rsidR="005A1441" w:rsidRDefault="005A1441">
                  <w:pPr>
                    <w:pStyle w:val="OCRStyle2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על-פי פוליסה לביטוח, או על-פי חוזה עבודה' או על-פי חברות בקופת</w:t>
                  </w:r>
                </w:p>
                <w:p w:rsidR="005A1441" w:rsidRDefault="005A1441">
                  <w:pPr>
                    <w:pStyle w:val="OCRStyle2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פנסיה או תגמולים, אם דמי הפרמיה או התמורה, הכל לפי הענין, שולמו</w:t>
                  </w:r>
                </w:p>
                <w:p w:rsidR="005A1441" w:rsidRDefault="005A1441">
                  <w:pPr>
                    <w:pStyle w:val="OCRStyle2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מנכסי הנפטר ;</w:t>
                  </w:r>
                </w:p>
                <w:p w:rsidR="005A1441" w:rsidRDefault="005A1441">
                  <w:pPr>
                    <w:pStyle w:val="OCRStyle2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אולם, לא ייחשב כנכס עזבון סכום כאמור המשתלם לבן זוגו, לילדיו,</w:t>
                  </w:r>
                </w:p>
                <w:p w:rsidR="005A1441" w:rsidRDefault="005A1441">
                  <w:pPr>
                    <w:pStyle w:val="OCRStyle2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לצאצאי ילדיה או להוריו של הנפטר, או לכל אדם שהיה סמוך על שולחנו-</w:t>
                  </w:r>
                </w:p>
                <w:p w:rsidR="005A1441" w:rsidRDefault="005A1441">
                  <w:pPr>
                    <w:pStyle w:val="OCRStyle2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אלא אם יוכח שדמי הפרמיה או התמורה ששולמו, כאמור, עלו על סכום</w:t>
                  </w:r>
                </w:p>
                <w:p w:rsidR="005A1441" w:rsidRDefault="005A1441">
                  <w:pPr>
                    <w:pStyle w:val="OCRStyle2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המתקבל על הדעת בנסיבות המקרה.</w:t>
                  </w:r>
                </w:p>
                <w:p w:rsidR="005A1441" w:rsidRDefault="005A1441">
                  <w:pPr>
                    <w:pStyle w:val="OCRStyle2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(ב) נכסים שהועברו או שנמסרו כאמור לידי נאמן לטובת אדם אחר - יראו</w:t>
                  </w:r>
                </w:p>
                <w:p w:rsidR="005A1441" w:rsidRDefault="005A1441">
                  <w:pPr>
                    <w:pStyle w:val="OCRStyle2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אותם כנכסים שהועברו או שנמסרו לאדם האחר.</w:t>
                  </w:r>
                </w:p>
                <w:p w:rsidR="005A1441" w:rsidRDefault="005A1441">
                  <w:pPr>
                    <w:pStyle w:val="OCRStyle2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(ג) היתה אחת העסקות בנכסי עזבון לפי סעיף קטן (א) (2), (3) ו-(4) בתמורה</w:t>
                  </w:r>
                </w:p>
                <w:p w:rsidR="005A1441" w:rsidRDefault="005A1441">
                  <w:pPr>
                    <w:pStyle w:val="OCRStyle2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חלקית מידי אדם זולת הנפטר - יראו כנכס העזבון אותו שיעור מהנכס הנידון</w:t>
                  </w:r>
                </w:p>
                <w:p w:rsidR="005A1441" w:rsidRDefault="005A1441">
                  <w:pPr>
                    <w:pStyle w:val="OCRStyle2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המתאים להפרש שבין התמורה ששולמה ובין התמורה המלאה.</w:t>
                  </w:r>
                </w:p>
                <w:p w:rsidR="005A1441" w:rsidRDefault="005A1441">
                  <w:pPr>
                    <w:pStyle w:val="OCRStyle2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(ד) היה נכס בשעת פטירתו של הנפטר משותף לו ולבן זוגו בחלקים בלתי</w:t>
                  </w:r>
                </w:p>
                <w:p w:rsidR="005A1441" w:rsidRDefault="005A1441">
                  <w:pPr>
                    <w:pStyle w:val="OCRStyle2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מסויימים - יראו את הנכס כאילו היה שייך לשני בני הזוג חלק כחלק, כל עוד לא</w:t>
                  </w:r>
                </w:p>
                <w:p w:rsidR="005A1441" w:rsidRDefault="005A1441">
                  <w:pPr>
                    <w:pStyle w:val="OCRStyle2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הוכח שבן הזוג שנשאר בחיים זכאי לחלק אחר בנכס.</w:t>
                  </w:r>
                </w:p>
                <w:p w:rsidR="005A1441" w:rsidRDefault="005A1441">
                  <w:pPr>
                    <w:pStyle w:val="OCRStyle2"/>
                    <w:ind w:left="2754"/>
                    <w:rPr>
                      <w:rtl/>
                    </w:rPr>
                  </w:pPr>
                  <w:r>
                    <w:rPr>
                      <w:rtl/>
                    </w:rPr>
                    <w:t>פרק ד': שווי העזבון</w:t>
                  </w:r>
                </w:p>
                <w:p w:rsidR="005A1441" w:rsidRDefault="005A1441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4 . הנושא לשומת השווי.</w:t>
                  </w:r>
                </w:p>
                <w:p w:rsidR="005A1441" w:rsidRDefault="005A1441">
                  <w:pPr>
                    <w:pStyle w:val="OCRStyle2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(א) שוויו של עזבון ייקבע על ידי שומת כל נכס שבעזבון וצירוף שווים של כל</w:t>
                  </w:r>
                </w:p>
                <w:p w:rsidR="005A1441" w:rsidRDefault="005A1441">
                  <w:pPr>
                    <w:pStyle w:val="OCRStyle2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הנכסים בניכוי סכומים אלה:</w:t>
                  </w:r>
                </w:p>
                <w:p w:rsidR="005A1441" w:rsidRDefault="005A1441">
                  <w:pPr>
                    <w:pStyle w:val="OCRStyle2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(1) הוצאות שהוצאו בקשר עם הלויתו של הנפטר, קבורתו והקמת מצבה</w:t>
                  </w:r>
                </w:p>
                <w:p w:rsidR="005A1441" w:rsidRDefault="005A1441">
                  <w:pPr>
                    <w:pStyle w:val="OCRStyle2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על קברו, לרבות כספי צדקה שהוצאו בקשר עם ההלויה ובמשך ימי</w:t>
                  </w:r>
                </w:p>
                <w:p w:rsidR="005A1441" w:rsidRPr="00E17F20" w:rsidRDefault="005A1441">
                  <w:pPr>
                    <w:pStyle w:val="OCRStyle2"/>
                    <w:ind w:left="1436"/>
                  </w:pPr>
                  <w:r>
                    <w:rPr>
                      <w:rtl/>
                    </w:rPr>
                    <w:t>השבעה ;</w:t>
                  </w:r>
                </w:p>
              </w:txbxContent>
            </v:textbox>
            <w10:wrap anchorx="page" anchory="page"/>
          </v:shape>
        </w:pict>
      </w:r>
    </w:p>
    <w:p w:rsidR="00C52428" w:rsidRDefault="00C52428">
      <w:pPr>
        <w:rPr>
          <w:rtl/>
        </w:rPr>
      </w:pPr>
      <w:r>
        <w:rPr>
          <w:rtl/>
        </w:rPr>
        <w:br w:type="page"/>
      </w:r>
    </w:p>
    <w:p w:rsidR="00C52428" w:rsidRDefault="00000000">
      <w:pPr>
        <w:rPr>
          <w:rtl/>
        </w:rPr>
      </w:pPr>
      <w:r>
        <w:pict>
          <v:shape id="_x0000_s1527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272" inset="0,0,0,0">
              <w:txbxContent>
                <w:p w:rsidR="005A1441" w:rsidRDefault="005A1441">
                  <w:r>
                    <w:rPr>
                      <w:rtl/>
                    </w:rPr>
                    <w:t>189                                          ספר החוקים 22                    י"ג באלול התש"ט 07.09.1949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73" o:spid="_x0000_s1033" type="#_x0000_t202" style="position:absolute;left:0;text-align:left;margin-left:289.85pt;margin-top:727.65pt;width:272.45pt;height:29.3pt;z-index:9;mso-position-horizontal-relative:page;mso-position-vertical-relative:page" stroked="f">
            <v:textbox style="mso-next-textbox:#_x0000_s15273" inset="0,0,0,0">
              <w:txbxContent>
                <w:p w:rsidR="005A1441" w:rsidRDefault="005A144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274" o:spid="_x0000_s1034" type="#_x0000_t202" style="position:absolute;left:0;text-align:left;margin-left:135.65pt;margin-top:84.55pt;width:389.45pt;height:627.25pt;z-index:8;mso-position-horizontal-relative:page;mso-position-vertical-relative:page" stroked="f">
            <v:textbox style="mso-next-textbox:#_x0000_s15274" inset="0,0,0,0">
              <w:txbxContent>
                <w:p w:rsidR="005A1441" w:rsidRDefault="005A1441">
                  <w:pPr>
                    <w:pStyle w:val="OCRStyle3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(2) חובות והתחיבויות שהיו על הנפטר בשעת פטירתו - לרבות הכתובה</w:t>
                  </w:r>
                </w:p>
                <w:p w:rsidR="005A1441" w:rsidRDefault="005A1441">
                  <w:pPr>
                    <w:pStyle w:val="OCRStyle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לאלמנתו של הנפטר שניתנה לה בשעת הנישואים ;</w:t>
                  </w:r>
                </w:p>
                <w:p w:rsidR="005A1441" w:rsidRDefault="005A1441">
                  <w:pPr>
                    <w:pStyle w:val="OCRStyle3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(3) הוצאות להנהלת העזבון שהוצאו תוך שנה אחת מיום מינוי אפוטרו-</w:t>
                  </w:r>
                </w:p>
                <w:p w:rsidR="005A1441" w:rsidRDefault="005A1441">
                  <w:pPr>
                    <w:pStyle w:val="OCRStyle3"/>
                    <w:ind w:left="1112"/>
                    <w:rPr>
                      <w:rtl/>
                    </w:rPr>
                  </w:pPr>
                  <w:r>
                    <w:rPr>
                      <w:rtl/>
                    </w:rPr>
                    <w:t>פוס, לאחר שינוכה מהן סכום הכנסותיו של העזבון תוך התקופה האמורה.</w:t>
                  </w:r>
                </w:p>
                <w:p w:rsidR="005A1441" w:rsidRDefault="005A1441">
                  <w:pPr>
                    <w:pStyle w:val="OCRStyle3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(ב) חובות והתחיבויות כאמור בסעיף קטן (א) (2) שהיו על נפטר שאינו תושב</w:t>
                  </w:r>
                </w:p>
                <w:p w:rsidR="005A1441" w:rsidRDefault="005A1441">
                  <w:pPr>
                    <w:pStyle w:val="OCRStyle3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כלפי בני אדם שאינם תושבים - אין לנכותם מנכסי העזבון, אלא אם היו הנכסים</w:t>
                  </w:r>
                </w:p>
                <w:p w:rsidR="005A1441" w:rsidRDefault="005A1441">
                  <w:pPr>
                    <w:pStyle w:val="OCRStyle3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משועבדים להם ; ואם הוכח שנכסי הנפטר מחוץ לשטח המדינה אינם מספיקים לכיסוי</w:t>
                  </w:r>
                </w:p>
                <w:p w:rsidR="005A1441" w:rsidRDefault="005A1441">
                  <w:pPr>
                    <w:pStyle w:val="OCRStyle3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החובות וההתחיבויות, יותר הניכוי מנכסי העזבון בשיעור הדרוש לסילוק היתרה.</w:t>
                  </w:r>
                </w:p>
                <w:p w:rsidR="005A1441" w:rsidRDefault="005A1441">
                  <w:pPr>
                    <w:pStyle w:val="OCRStyle3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(ג) נכסי עזבון הנמצאים מחוץ לשטח המדינה ויש איסור או הגבלה על הוצאתם</w:t>
                  </w:r>
                </w:p>
                <w:p w:rsidR="005A1441" w:rsidRDefault="005A1441">
                  <w:pPr>
                    <w:pStyle w:val="OCRStyle3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או על העברת תמורתם מהארץ בה הם נמצאים - ידחה המנהל, לזמן שייקבע על</w:t>
                  </w:r>
                </w:p>
                <w:p w:rsidR="005A1441" w:rsidRDefault="005A1441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ידיו' את צירופם של נכסים אלה בקביעת שוויו של העזבון.</w:t>
                  </w:r>
                </w:p>
                <w:p w:rsidR="005A1441" w:rsidRDefault="005A1441">
                  <w:pPr>
                    <w:pStyle w:val="OCRStyle3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5. השווי.</w:t>
                  </w:r>
                </w:p>
                <w:p w:rsidR="005A1441" w:rsidRDefault="005A1441">
                  <w:pPr>
                    <w:pStyle w:val="OCRStyle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(א) שוויים של נכסי עזבון יהיה המחיר שהיה מתקבל בעד כל אחד מהם, אילו</w:t>
                  </w:r>
                </w:p>
                <w:p w:rsidR="005A1441" w:rsidRDefault="005A1441">
                  <w:pPr>
                    <w:pStyle w:val="OCRStyle3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נמכר בשעת פטירתו של הנפטר על ידי מוכר מרצון לקונה מרצון. אולם אם בתום</w:t>
                  </w:r>
                </w:p>
                <w:p w:rsidR="005A1441" w:rsidRDefault="005A1441">
                  <w:pPr>
                    <w:pStyle w:val="OCRStyle3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לב נמכר נכס של עזבון, תוך שנה אחת ממינוי אפוטרופוס על העזבון, במחיר פחות</w:t>
                  </w:r>
                </w:p>
                <w:p w:rsidR="005A1441" w:rsidRDefault="005A1441">
                  <w:pPr>
                    <w:pStyle w:val="OCRStyle3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מהמחיר האמור - יראו את המחיר שנתקבל כשוויו של הנכס.</w:t>
                  </w:r>
                </w:p>
                <w:p w:rsidR="005A1441" w:rsidRDefault="005A1441">
                  <w:pPr>
                    <w:pStyle w:val="OCRStyle3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(ב) נכס מקרקעים שיש בו לנפטר חלק בלתי מחולק שהוא פחות מ-50%, ינוכו</w:t>
                  </w:r>
                </w:p>
                <w:p w:rsidR="005A1441" w:rsidRDefault="005A1441">
                  <w:pPr>
                    <w:pStyle w:val="OCRStyle3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25% משוויו של אותו חלק לפי השומה של כל הנכס כאמור.</w:t>
                  </w:r>
                </w:p>
                <w:p w:rsidR="005A1441" w:rsidRDefault="005A1441">
                  <w:pPr>
                    <w:pStyle w:val="OCRStyle3"/>
                    <w:ind w:left="2221"/>
                    <w:rPr>
                      <w:rtl/>
                    </w:rPr>
                  </w:pPr>
                  <w:r>
                    <w:rPr>
                      <w:rtl/>
                    </w:rPr>
                    <w:t>פרק ה': פטור וניכויים</w:t>
                  </w:r>
                </w:p>
                <w:p w:rsidR="005A1441" w:rsidRDefault="005A1441">
                  <w:pPr>
                    <w:pStyle w:val="OCRStyle3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6. פטור.</w:t>
                  </w:r>
                </w:p>
                <w:p w:rsidR="005A1441" w:rsidRDefault="005A1441">
                  <w:pPr>
                    <w:pStyle w:val="OCRStyle3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לא ייכללו בשווי העזבון הנקבע לפי הסעיפים 4 ו-:5</w:t>
                  </w:r>
                </w:p>
                <w:p w:rsidR="005A1441" w:rsidRDefault="005A1441">
                  <w:pPr>
                    <w:pStyle w:val="OCRStyle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(א) נכסים שהוקנו על ידי הנפטר המדינת ישראל, לרשות מקומית, לקרן הקיימת</w:t>
                  </w:r>
                </w:p>
                <w:p w:rsidR="005A1441" w:rsidRDefault="005A1441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לישראל או לקרן היסוד ;</w:t>
                  </w:r>
                </w:p>
                <w:p w:rsidR="005A1441" w:rsidRDefault="005A1441">
                  <w:pPr>
                    <w:pStyle w:val="OCRStyle3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(ב) נכסים שהוקנו על ידי הנפטר למוסד ציבורי או למוסד של תורה, דת,</w:t>
                  </w:r>
                </w:p>
                <w:p w:rsidR="005A1441" w:rsidRDefault="005A1441">
                  <w:pPr>
                    <w:pStyle w:val="OCRStyle3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תרבות או סעד, שאושרו לשם כך על ידי המנהל, ובלבד שהשיעור המוצא מכלל</w:t>
                  </w:r>
                </w:p>
                <w:p w:rsidR="005A1441" w:rsidRDefault="005A1441">
                  <w:pPr>
                    <w:pStyle w:val="OCRStyle3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שווי העזבון כאמור לא יעלה על 10% משווי העזבון ; דין היתרה לגבי חישוב שיעור</w:t>
                  </w:r>
                </w:p>
                <w:p w:rsidR="005A1441" w:rsidRDefault="005A1441">
                  <w:pPr>
                    <w:pStyle w:val="OCRStyle3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המס יהיה כדין עודף עזבון שהוקנה ליורשים מסוג א' כאמור בתוספת ;</w:t>
                  </w:r>
                </w:p>
                <w:p w:rsidR="005A1441" w:rsidRDefault="005A1441">
                  <w:pPr>
                    <w:pStyle w:val="OCRStyle3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(ג) נכסים שהוקנו לנפטר בדרך הורשה לימי חייו בלבד ושולם עליהם מס</w:t>
                  </w:r>
                </w:p>
                <w:p w:rsidR="005A1441" w:rsidRDefault="005A1441">
                  <w:pPr>
                    <w:pStyle w:val="OCRStyle3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עזבון בשעת פטירתו של המוריש;</w:t>
                  </w:r>
                </w:p>
                <w:p w:rsidR="005A1441" w:rsidRDefault="005A1441">
                  <w:pPr>
                    <w:pStyle w:val="OCRStyle3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(ד) רהיטים וכלי בית שהועברו לבן זוגו של הנפטר או לילדיו לפני פטירת</w:t>
                  </w:r>
                </w:p>
                <w:p w:rsidR="005A1441" w:rsidRDefault="005A1441">
                  <w:pPr>
                    <w:pStyle w:val="OCRStyle3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הנפטר או שעברו אליהם עקב פטירתו ;</w:t>
                  </w:r>
                </w:p>
                <w:p w:rsidR="005A1441" w:rsidRDefault="005A1441">
                  <w:pPr>
                    <w:pStyle w:val="OCRStyle3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(ה) תמונות, ספרים, תדפיסים, כתבי יד, דברי אמנות, אספים מדעיים ותשמישי</w:t>
                  </w:r>
                </w:p>
                <w:p w:rsidR="005A1441" w:rsidRDefault="005A1441">
                  <w:pPr>
                    <w:pStyle w:val="OCRStyle3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קדושה שנשארו בידי היורשים - וכל עוד לא מכרום - או שהוקנו על ידי הנפטר</w:t>
                  </w:r>
                </w:p>
                <w:p w:rsidR="005A1441" w:rsidRDefault="005A1441">
                  <w:pPr>
                    <w:pStyle w:val="OCRStyle3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או על ידי היורשים, בלי תמורה, לקרן לאומית, למוסד מדעי או למוסד אמנותי.</w:t>
                  </w:r>
                </w:p>
                <w:p w:rsidR="005A1441" w:rsidRDefault="005A1441">
                  <w:pPr>
                    <w:pStyle w:val="OCRStyle3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7. ניכויים.</w:t>
                  </w:r>
                </w:p>
                <w:p w:rsidR="005A1441" w:rsidRPr="00C52428" w:rsidRDefault="005A1441">
                  <w:pPr>
                    <w:pStyle w:val="OCRStyle3"/>
                    <w:ind w:left="752"/>
                  </w:pPr>
                  <w:r>
                    <w:rPr>
                      <w:rtl/>
                    </w:rPr>
                    <w:t>ממס העזבון המשתלם על עזבון, ינוכו -</w:t>
                  </w:r>
                </w:p>
              </w:txbxContent>
            </v:textbox>
            <w10:wrap anchorx="page" anchory="page"/>
          </v:shape>
        </w:pict>
      </w:r>
    </w:p>
    <w:p w:rsidR="004F2446" w:rsidRDefault="004F2446">
      <w:pPr>
        <w:rPr>
          <w:rtl/>
        </w:rPr>
      </w:pPr>
      <w:r>
        <w:rPr>
          <w:rtl/>
        </w:rPr>
        <w:br w:type="page"/>
      </w:r>
    </w:p>
    <w:p w:rsidR="004F2446" w:rsidRDefault="00000000">
      <w:pPr>
        <w:rPr>
          <w:rtl/>
        </w:rPr>
      </w:pPr>
      <w:r>
        <w:pict>
          <v:shape id="_x0000_s15275" o:spid="_x0000_s1035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5275" inset="0,0,0,0">
              <w:txbxContent>
                <w:p w:rsidR="005A1441" w:rsidRDefault="005A1441">
                  <w:r>
                    <w:rPr>
                      <w:rtl/>
                    </w:rPr>
                    <w:t>190                                          ספר החוקים 22                    י"ג באלול התש"ט 07.09.1949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76" o:spid="_x0000_s1036" type="#_x0000_t202" style="position:absolute;left:0;text-align:left;margin-left:78.9pt;margin-top:728.75pt;width:229.9pt;height:51.9pt;z-index:13;mso-position-horizontal-relative:page;mso-position-vertical-relative:page" stroked="f">
            <v:textbox style="mso-next-textbox:#_x0000_s15276" inset="0,0,0,0">
              <w:txbxContent>
                <w:p w:rsidR="005A1441" w:rsidRDefault="005A144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5277" o:spid="_x0000_s1037" type="#_x0000_t202" style="position:absolute;left:0;text-align:left;margin-left:264.8pt;margin-top:672.9pt;width:231.25pt;height:42.55pt;z-index:12;mso-position-horizontal-relative:page;mso-position-vertical-relative:page" stroked="f">
            <v:textbox style="mso-next-textbox:#_x0000_s15277" inset="0,0,0,0">
              <w:txbxContent>
                <w:p w:rsidR="005A1441" w:rsidRDefault="005A1441">
                  <w:pPr>
                    <w:pStyle w:val="OCRStyle4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1 ע"ר מס' 540 מיום 28.9.35. תוס' 2, עט' 899.</w:t>
                  </w:r>
                </w:p>
                <w:p w:rsidR="005A1441" w:rsidRPr="004F2446" w:rsidRDefault="005A1441">
                  <w:pPr>
                    <w:pStyle w:val="OCRStyle4"/>
                    <w:ind w:left="34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972 מיום 20.12.39, חוס' 2, עמ' 1247.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78" o:spid="_x0000_s1038" type="#_x0000_t202" style="position:absolute;left:0;text-align:left;margin-left:116.1pt;margin-top:70.95pt;width:415.8pt;height:597.95pt;z-index:11;mso-position-horizontal-relative:page;mso-position-vertical-relative:page" stroked="f">
            <v:textbox style="mso-next-textbox:#_x0000_s15278" inset="0,0,0,0">
              <w:txbxContent>
                <w:p w:rsidR="005A1441" w:rsidRDefault="005A1441">
                  <w:pPr>
                    <w:pStyle w:val="OCRStyle4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(א) אגרת בית המשפט ששולמה לפי סימן 24 של התוספת לתקנות מסי בית-</w:t>
                  </w:r>
                </w:p>
                <w:p w:rsidR="005A1441" w:rsidRDefault="005A1441">
                  <w:pPr>
                    <w:pStyle w:val="OCRStyle4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משפט, 1935  1;</w:t>
                  </w:r>
                </w:p>
                <w:p w:rsidR="005A1441" w:rsidRDefault="005A1441">
                  <w:pPr>
                    <w:pStyle w:val="OCRStyle4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(ב) אגרת רישום ירושה ששולמה לפי סימן 6 של התוספת לתקנות העברת</w:t>
                  </w:r>
                </w:p>
                <w:p w:rsidR="005A1441" w:rsidRDefault="005A1441">
                  <w:pPr>
                    <w:pStyle w:val="OCRStyle4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קרקעות (מסים), 1939 2, בקשר עם רישום נכס של אותו עזבון :</w:t>
                  </w:r>
                </w:p>
                <w:p w:rsidR="005A1441" w:rsidRDefault="005A1441">
                  <w:pPr>
                    <w:pStyle w:val="OCRStyle4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(ג) מס ירושה, או מס עזבון, ששולם במדינה זרה על נכס עזבון של תושב,</w:t>
                  </w:r>
                </w:p>
                <w:p w:rsidR="005A1441" w:rsidRDefault="005A1441">
                  <w:pPr>
                    <w:pStyle w:val="OCRStyle4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בסכום שאינו עולה על סכום מס העזבון שהיה מוטל לפי חוק זה על אותו הנכס,</w:t>
                  </w:r>
                </w:p>
                <w:p w:rsidR="005A1441" w:rsidRDefault="005A1441">
                  <w:pPr>
                    <w:pStyle w:val="OCRStyle4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אילו היו מצרפים בשומה את שוויו של הנכס אל כל יתר נכסי העזבון כסכום אחרון.</w:t>
                  </w:r>
                </w:p>
                <w:p w:rsidR="005A1441" w:rsidRDefault="005A1441">
                  <w:pPr>
                    <w:pStyle w:val="OCRStyle4"/>
                    <w:ind w:left="2473"/>
                    <w:rPr>
                      <w:rtl/>
                    </w:rPr>
                  </w:pPr>
                  <w:r>
                    <w:rPr>
                      <w:rtl/>
                    </w:rPr>
                    <w:t>פרק ו': חוב מס העזבון</w:t>
                  </w:r>
                </w:p>
                <w:p w:rsidR="005A1441" w:rsidRDefault="005A1441">
                  <w:pPr>
                    <w:pStyle w:val="OCRStyle4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8. חיוב במס.</w:t>
                  </w:r>
                </w:p>
                <w:p w:rsidR="005A1441" w:rsidRDefault="005A1441">
                  <w:pPr>
                    <w:pStyle w:val="OCRStyle4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(א) החייבים במס עזבון על עזבונו של נפטר (להלן - "חייב במס*) הם -</w:t>
                  </w:r>
                </w:p>
                <w:p w:rsidR="005A1441" w:rsidRDefault="005A1441">
                  <w:pPr>
                    <w:pStyle w:val="OCRStyle4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(1) אפוטרופוס של העזבון,</w:t>
                  </w:r>
                </w:p>
                <w:p w:rsidR="005A1441" w:rsidRDefault="005A1441">
                  <w:pPr>
                    <w:pStyle w:val="OCRStyle4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(2) יורש של הנפטר.</w:t>
                  </w:r>
                </w:p>
                <w:p w:rsidR="005A1441" w:rsidRDefault="005A1441">
                  <w:pPr>
                    <w:pStyle w:val="OCRStyle4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(ב) לתשלום המס יהיו אחראים -</w:t>
                  </w:r>
                </w:p>
                <w:p w:rsidR="005A1441" w:rsidRDefault="005A1441">
                  <w:pPr>
                    <w:pStyle w:val="OCRStyle4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(1) אפוטרופוס שאינו יורש - בכל נכסי העזבון שבידיו :</w:t>
                  </w:r>
                </w:p>
                <w:p w:rsidR="005A1441" w:rsidRDefault="005A1441">
                  <w:pPr>
                    <w:pStyle w:val="OCRStyle4"/>
                    <w:ind w:left="1336"/>
                    <w:rPr>
                      <w:rtl/>
                    </w:rPr>
                  </w:pPr>
                  <w:r>
                    <w:rPr>
                      <w:rtl/>
                    </w:rPr>
                    <w:t>(2) יורש - בסכום המס החל על חלקו בעזבון כיורש, אך לא בסכום</w:t>
                  </w:r>
                </w:p>
                <w:p w:rsidR="005A1441" w:rsidRDefault="005A1441">
                  <w:pPr>
                    <w:pStyle w:val="OCRStyle4"/>
                    <w:ind w:left="1314"/>
                    <w:rPr>
                      <w:rtl/>
                    </w:rPr>
                  </w:pPr>
                  <w:r>
                    <w:rPr>
                      <w:rtl/>
                    </w:rPr>
                    <w:t>העולה על שווי הנכסים שבידיו: היו בידיו נכסי עזבון למעלה מחלקו,</w:t>
                  </w:r>
                </w:p>
                <w:p w:rsidR="005A1441" w:rsidRDefault="005A1441">
                  <w:pPr>
                    <w:pStyle w:val="OCRStyle4"/>
                    <w:ind w:left="1318"/>
                    <w:rPr>
                      <w:rtl/>
                    </w:rPr>
                  </w:pPr>
                  <w:r>
                    <w:rPr>
                      <w:rtl/>
                    </w:rPr>
                    <w:t>יהיה אחראי לתשלום המס בעודף שבידיו, נוסף על אחריותו כאמור.</w:t>
                  </w:r>
                </w:p>
                <w:p w:rsidR="005A1441" w:rsidRDefault="005A1441">
                  <w:pPr>
                    <w:pStyle w:val="OCRStyle4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(ג) לצורר סעיף זה -</w:t>
                  </w:r>
                </w:p>
                <w:p w:rsidR="005A1441" w:rsidRDefault="005A1441">
                  <w:pPr>
                    <w:pStyle w:val="OCRStyle4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נכסים שבידי חייב במס - כוללים נכסים המגיעים לידיו ונכסים שהיו</w:t>
                  </w:r>
                </w:p>
                <w:p w:rsidR="005A1441" w:rsidRDefault="005A1441">
                  <w:pPr>
                    <w:pStyle w:val="OCRStyle4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בידיו והעבירם לאחר בניגוד לסעיף 10.</w:t>
                  </w:r>
                </w:p>
                <w:p w:rsidR="005A1441" w:rsidRDefault="005A1441">
                  <w:pPr>
                    <w:pStyle w:val="OCRStyle4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9. דוב מס עזבון.</w:t>
                  </w:r>
                </w:p>
                <w:p w:rsidR="005A1441" w:rsidRDefault="005A1441">
                  <w:pPr>
                    <w:pStyle w:val="OCRStyle4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מס עזבון יהיה חוב ראשון על נכסי העזבון, ולו דין קדימה לכל העברה,</w:t>
                  </w:r>
                </w:p>
                <w:p w:rsidR="005A1441" w:rsidRDefault="005A1441">
                  <w:pPr>
                    <w:pStyle w:val="OCRStyle4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חכירה או שיעבוד שנעשו בנכסים אלה שלא בתום לב ושלא בתמורה מלאה לפני</w:t>
                  </w:r>
                </w:p>
                <w:p w:rsidR="005A1441" w:rsidRDefault="005A1441">
                  <w:pPr>
                    <w:pStyle w:val="OCRStyle4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פטירת הנפטר או אחריה,</w:t>
                  </w:r>
                </w:p>
                <w:p w:rsidR="005A1441" w:rsidRDefault="005A1441">
                  <w:pPr>
                    <w:pStyle w:val="OCRStyle4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10. עיכוב פעולה בנכטי עזבון.</w:t>
                  </w:r>
                </w:p>
                <w:p w:rsidR="005A1441" w:rsidRDefault="005A1441">
                  <w:pPr>
                    <w:pStyle w:val="OCRStyle4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(א) החייב במס עזבון וכן המחזיק בנכסי עזבון, מנהלם או המטפל בהם -</w:t>
                  </w:r>
                </w:p>
                <w:p w:rsidR="005A1441" w:rsidRDefault="005A1441">
                  <w:pPr>
                    <w:pStyle w:val="OCRStyle4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כל עוד לא שולם המס, לא יחלק את נכסי העזבון ולא יעביר ולא ישעבד כל בכס</w:t>
                  </w:r>
                </w:p>
                <w:p w:rsidR="005A1441" w:rsidRDefault="005A1441">
                  <w:pPr>
                    <w:pStyle w:val="OCRStyle4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ממנו, בלי היתר מאת המנהל.</w:t>
                  </w:r>
                </w:p>
                <w:p w:rsidR="005A1441" w:rsidRDefault="005A1441">
                  <w:pPr>
                    <w:pStyle w:val="OCRStyle4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(ב) פעולה שהיא אסורה על פי סעיף קטן (א) תהא מותרת בתחום של 1000</w:t>
                  </w:r>
                </w:p>
                <w:p w:rsidR="005A1441" w:rsidRDefault="005A1441">
                  <w:pPr>
                    <w:pStyle w:val="OCRStyle4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ל"י, אם תכליתה היא הוצאה לטובת יורשי הנפטר מסוג אי או מסוג בי המפורשים</w:t>
                  </w:r>
                </w:p>
                <w:p w:rsidR="005A1441" w:rsidRPr="004F2446" w:rsidRDefault="005A1441">
                  <w:pPr>
                    <w:pStyle w:val="OCRStyle4"/>
                    <w:ind w:left="594"/>
                  </w:pPr>
                  <w:r>
                    <w:rPr>
                      <w:rtl/>
                    </w:rPr>
                    <w:t>בתוספת.</w:t>
                  </w:r>
                </w:p>
              </w:txbxContent>
            </v:textbox>
            <w10:wrap anchorx="page" anchory="page"/>
          </v:shape>
        </w:pict>
      </w:r>
    </w:p>
    <w:p w:rsidR="00F14292" w:rsidRDefault="00F14292">
      <w:pPr>
        <w:rPr>
          <w:rtl/>
        </w:rPr>
      </w:pPr>
      <w:r>
        <w:rPr>
          <w:rtl/>
        </w:rPr>
        <w:br w:type="page"/>
      </w:r>
    </w:p>
    <w:p w:rsidR="00F14292" w:rsidRDefault="00000000">
      <w:pPr>
        <w:rPr>
          <w:rtl/>
        </w:rPr>
      </w:pPr>
      <w:r>
        <w:pict>
          <v:shape id="_x0000_s15279" o:spid="_x0000_s1039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5279" inset="0,0,0,0">
              <w:txbxContent>
                <w:p w:rsidR="005A1441" w:rsidRDefault="005A1441">
                  <w:r>
                    <w:rPr>
                      <w:rtl/>
                    </w:rPr>
                    <w:t>191                                          ספר החוקים 22                    י"ג באלול התש"ט 07.09.1949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80" o:spid="_x0000_s1040" type="#_x0000_t202" style="position:absolute;left:0;text-align:left;margin-left:326.05pt;margin-top:727.35pt;width:218pt;height:41.2pt;z-index:17;mso-position-horizontal-relative:page;mso-position-vertical-relative:page" stroked="f">
            <v:textbox style="mso-next-textbox:#_x0000_s15280" inset="0,0,0,0">
              <w:txbxContent>
                <w:p w:rsidR="005A1441" w:rsidRDefault="005A144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5281" o:spid="_x0000_s1041" type="#_x0000_t202" style="position:absolute;left:0;text-align:left;margin-left:117.4pt;margin-top:117.5pt;width:398.75pt;height:596.55pt;z-index:16;mso-position-horizontal-relative:page;mso-position-vertical-relative:page" stroked="f">
            <v:textbox style="mso-next-textbox:#_x0000_s15281" inset="0,0,0,0">
              <w:txbxContent>
                <w:p w:rsidR="005A1441" w:rsidRDefault="005A1441">
                  <w:pPr>
                    <w:pStyle w:val="OCRStyle5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11 . מסירת דין וחשבון.</w:t>
                  </w:r>
                </w:p>
                <w:p w:rsidR="005A1441" w:rsidRDefault="005A1441">
                  <w:pPr>
                    <w:pStyle w:val="OCRStyle5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החייב במס עזבון חייב למסור למנהל תוך 60 יום מפטירת הנפטר - אולם</w:t>
                  </w:r>
                </w:p>
                <w:p w:rsidR="005A1441" w:rsidRDefault="005A1441">
                  <w:pPr>
                    <w:pStyle w:val="OCRStyle5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לא יאוחר מ-10 ימים מיום הגשת בקשה לבית המשפט למתן צו העזבון - דין</w:t>
                  </w:r>
                </w:p>
                <w:p w:rsidR="005A1441" w:rsidRDefault="005A1441">
                  <w:pPr>
                    <w:pStyle w:val="OCRStyle5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וחשבון מלא על עניני העזבון, בטופס שיקבע המנהל, ולצרף העתק מאושר מצוואת</w:t>
                  </w:r>
                </w:p>
                <w:p w:rsidR="005A1441" w:rsidRDefault="005A1441">
                  <w:pPr>
                    <w:pStyle w:val="OCRStyle5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הנפטר, אם הניח צוואה, וכן עליו להודיע אחרי כן למנהל בכתב על כל טעות</w:t>
                  </w:r>
                </w:p>
                <w:p w:rsidR="005A1441" w:rsidRDefault="005A1441">
                  <w:pPr>
                    <w:pStyle w:val="OCRStyle5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שנפלה בדין וחשבון ועל כל שינוי בפרטיו.</w:t>
                  </w:r>
                </w:p>
                <w:p w:rsidR="005A1441" w:rsidRDefault="005A1441">
                  <w:pPr>
                    <w:pStyle w:val="OCRStyle5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12. מסירת הודעה.</w:t>
                  </w:r>
                </w:p>
                <w:p w:rsidR="005A1441" w:rsidRDefault="005A1441">
                  <w:pPr>
                    <w:pStyle w:val="OCRStyle5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ואלה חייבים למסור למנהל, תוך 30 יום לאחר שנודע להם על פטירתו של נפטר,</w:t>
                  </w:r>
                </w:p>
                <w:p w:rsidR="005A1441" w:rsidRDefault="005A1441">
                  <w:pPr>
                    <w:pStyle w:val="OCRStyle5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הודעה בטופס שיקבע המנהל:</w:t>
                  </w:r>
                </w:p>
                <w:p w:rsidR="005A1441" w:rsidRDefault="005A1441">
                  <w:pPr>
                    <w:pStyle w:val="OCRStyle5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(א) אדם המנהל או השומר רכוש עזבון - על נכסי עזבון שבידיו או על נכסים</w:t>
                  </w:r>
                </w:p>
                <w:p w:rsidR="005A1441" w:rsidRDefault="005A1441">
                  <w:pPr>
                    <w:pStyle w:val="OCRStyle5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שהופקדו אצלו לטובת הנפטר, אם אין מקצועו מחייבו בשמירת סוד לגבי ענין של</w:t>
                  </w:r>
                </w:p>
                <w:p w:rsidR="005A1441" w:rsidRDefault="005A1441">
                  <w:pPr>
                    <w:pStyle w:val="OCRStyle5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העזבון ;</w:t>
                  </w:r>
                </w:p>
                <w:p w:rsidR="005A1441" w:rsidRDefault="005A1441">
                  <w:pPr>
                    <w:pStyle w:val="OCRStyle5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(ב) חברה, אגודה שיתופית וגוף מאוגד אחר שבספריהם רשומות מניות או</w:t>
                  </w:r>
                </w:p>
                <w:p w:rsidR="005A1441" w:rsidRDefault="005A1441">
                  <w:pPr>
                    <w:pStyle w:val="OCRStyle5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אגרות חוב על שם הנפטר - על ניירות הערך הרשומים כך.</w:t>
                  </w:r>
                </w:p>
                <w:p w:rsidR="005A1441" w:rsidRDefault="005A1441">
                  <w:pPr>
                    <w:pStyle w:val="OCRStyle5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13* דרישה למסירת ידיעות ומסמכים.</w:t>
                  </w:r>
                </w:p>
                <w:p w:rsidR="005A1441" w:rsidRDefault="005A1441">
                  <w:pPr>
                    <w:pStyle w:val="OCRStyle5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(א) המנהל רשאי -</w:t>
                  </w:r>
                </w:p>
                <w:p w:rsidR="005A1441" w:rsidRDefault="005A1441">
                  <w:pPr>
                    <w:pStyle w:val="OCRStyle5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(1) לדרוש מכל אדם, שלדעת המנהל יש בידיו נכסי עזבון או ידיעות על</w:t>
                  </w:r>
                </w:p>
                <w:p w:rsidR="005A1441" w:rsidRDefault="005A1441">
                  <w:pPr>
                    <w:pStyle w:val="OCRStyle5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עניני הנפטר, שימסור לו, תוך תקופה שיקבע בהודעתו, את הפרטים</w:t>
                  </w:r>
                </w:p>
                <w:p w:rsidR="005A1441" w:rsidRDefault="005A1441">
                  <w:pPr>
                    <w:pStyle w:val="OCRStyle5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שהמנהל יראה בהם צורך, או שירשה לבדוק נכס שבידיו, ועל הנדרש</w:t>
                  </w:r>
                </w:p>
                <w:p w:rsidR="005A1441" w:rsidRDefault="005A1441">
                  <w:pPr>
                    <w:pStyle w:val="OCRStyle5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לעשות כן ;</w:t>
                  </w:r>
                </w:p>
                <w:p w:rsidR="005A1441" w:rsidRDefault="005A1441">
                  <w:pPr>
                    <w:pStyle w:val="OCRStyle5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(2) לדרוש מן החייב במסירת דין וחשבון לפי סעיף 11 או במסירת</w:t>
                  </w:r>
                </w:p>
                <w:p w:rsidR="005A1441" w:rsidRDefault="005A1441">
                  <w:pPr>
                    <w:pStyle w:val="OCRStyle5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ידיעות לפי סעיף קטן (א)(1), שיראה לו, בשעה ובמקום שיקבעם, כל</w:t>
                  </w:r>
                </w:p>
                <w:p w:rsidR="005A1441" w:rsidRDefault="005A1441">
                  <w:pPr>
                    <w:pStyle w:val="OCRStyle5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מסמך, ספר או תעודה שבידיו, שהמנהל יראה בהם צורך, ועל הנדרש</w:t>
                  </w:r>
                </w:p>
                <w:p w:rsidR="005A1441" w:rsidRDefault="005A1441">
                  <w:pPr>
                    <w:pStyle w:val="OCRStyle5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לעשות כך.</w:t>
                  </w:r>
                </w:p>
                <w:p w:rsidR="005A1441" w:rsidRDefault="005A1441">
                  <w:pPr>
                    <w:pStyle w:val="OCRStyle5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(ב) הוראות סעיף-קטן (א) לא יחולו על אדם שמקצועו מחייבו בשמירת סוד</w:t>
                  </w:r>
                </w:p>
                <w:p w:rsidR="005A1441" w:rsidRDefault="005A1441">
                  <w:pPr>
                    <w:pStyle w:val="OCRStyle5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לגבי ענין של העזבון.</w:t>
                  </w:r>
                </w:p>
                <w:p w:rsidR="005A1441" w:rsidRDefault="005A1441">
                  <w:pPr>
                    <w:pStyle w:val="OCRStyle5"/>
                    <w:ind w:left="2412"/>
                    <w:rPr>
                      <w:rtl/>
                    </w:rPr>
                  </w:pPr>
                  <w:r>
                    <w:rPr>
                      <w:rtl/>
                    </w:rPr>
                    <w:t>פרק ח': שומת המס</w:t>
                  </w:r>
                </w:p>
                <w:p w:rsidR="005A1441" w:rsidRDefault="005A1441">
                  <w:pPr>
                    <w:pStyle w:val="OCRStyle5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14 . שומת המס.</w:t>
                  </w:r>
                </w:p>
                <w:p w:rsidR="005A1441" w:rsidRDefault="005A1441">
                  <w:pPr>
                    <w:pStyle w:val="OCRStyle5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(א) המנהל רשאי, בין שנמסר לו דין וחשבון לפי סעיף 11 ובין שלא נמסר לו -</w:t>
                  </w:r>
                </w:p>
                <w:p w:rsidR="005A1441" w:rsidRDefault="005A1441">
                  <w:pPr>
                    <w:pStyle w:val="OCRStyle5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(1) לשום את מס העזבון זמנית, בלי לפגוע בזכותו לחזור ולשום את המס</w:t>
                  </w:r>
                </w:p>
                <w:p w:rsidR="005A1441" w:rsidRDefault="005A1441">
                  <w:pPr>
                    <w:pStyle w:val="OCRStyle5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סופית ;</w:t>
                  </w:r>
                </w:p>
                <w:p w:rsidR="005A1441" w:rsidRDefault="005A1441">
                  <w:pPr>
                    <w:pStyle w:val="OCRStyle5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(2) לשום את מס העזבון סופית על אותם נכסי העזבון הכלולים בדין</w:t>
                  </w:r>
                </w:p>
                <w:p w:rsidR="005A1441" w:rsidRPr="00F14292" w:rsidRDefault="005A1441">
                  <w:pPr>
                    <w:pStyle w:val="OCRStyle5"/>
                    <w:ind w:left="990"/>
                  </w:pPr>
                  <w:r>
                    <w:rPr>
                      <w:rtl/>
                    </w:rPr>
                    <w:t>וחשבון או בהודעות שנמסרו לו או המפורטים בהודעת השומה.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82" o:spid="_x0000_s1042" type="#_x0000_t202" style="position:absolute;left:0;text-align:left;margin-left:183.9pt;margin-top:88.2pt;width:312.25pt;height:29.1pt;z-index:15;mso-position-horizontal-relative:page;mso-position-vertical-relative:page" stroked="f">
            <v:textbox style="mso-next-textbox:#_x0000_s15282" inset="0,0,0,0">
              <w:txbxContent>
                <w:p w:rsidR="005A1441" w:rsidRDefault="005A1441">
                  <w:pPr>
                    <w:pStyle w:val="OCRStyle5"/>
                    <w:ind w:left="1228"/>
                  </w:pPr>
                  <w:r>
                    <w:rPr>
                      <w:rtl/>
                    </w:rPr>
                    <w:t>פרק ז': מסירת ידיעות על עזבון</w:t>
                  </w:r>
                </w:p>
              </w:txbxContent>
            </v:textbox>
            <w10:wrap anchorx="page" anchory="page"/>
          </v:shape>
        </w:pict>
      </w:r>
    </w:p>
    <w:p w:rsidR="00ED1BEA" w:rsidRDefault="00ED1BEA">
      <w:pPr>
        <w:rPr>
          <w:rtl/>
        </w:rPr>
      </w:pPr>
      <w:r>
        <w:rPr>
          <w:rtl/>
        </w:rPr>
        <w:br w:type="page"/>
      </w:r>
    </w:p>
    <w:p w:rsidR="00ED1BEA" w:rsidRDefault="00000000">
      <w:pPr>
        <w:rPr>
          <w:rtl/>
        </w:rPr>
      </w:pPr>
      <w:r>
        <w:pict>
          <v:shape id="_x0000_s15283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5283" inset="0,0,0,0">
              <w:txbxContent>
                <w:p w:rsidR="005A1441" w:rsidRDefault="005A1441">
                  <w:r>
                    <w:rPr>
                      <w:rtl/>
                    </w:rPr>
                    <w:t>192                                          ספר החוקים 22                    י"ג באלול התש"ט 07.09.1949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84" o:spid="_x0000_s1044" type="#_x0000_t202" style="position:absolute;left:0;text-align:left;margin-left:95.45pt;margin-top:717.75pt;width:200.55pt;height:47.9pt;z-index:20;mso-position-horizontal-relative:page;mso-position-vertical-relative:page" stroked="f">
            <v:textbox style="mso-next-textbox:#_x0000_s15284" inset="0,0,0,0">
              <w:txbxContent>
                <w:p w:rsidR="005A1441" w:rsidRDefault="005A144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5285" o:spid="_x0000_s1045" type="#_x0000_t202" style="position:absolute;left:0;text-align:left;margin-left:129.95pt;margin-top:83.95pt;width:405.3pt;height:631.2pt;z-index:19;mso-position-horizontal-relative:page;mso-position-vertical-relative:page" stroked="f">
            <v:textbox style="mso-next-textbox:#_x0000_s15285" inset="0,0,0,0">
              <w:txbxContent>
                <w:p w:rsidR="005A1441" w:rsidRDefault="005A1441">
                  <w:pPr>
                    <w:pStyle w:val="OCRStyle6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(ב) נמסר דין וחשבון והמנהל עומד לשוט את המס באופן השונה מהפרטים</w:t>
                  </w:r>
                </w:p>
                <w:p w:rsidR="005A1441" w:rsidRDefault="005A1441">
                  <w:pPr>
                    <w:pStyle w:val="OCRStyle6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שנמסרו בדין וחשבון, יוזמן מוסר הדין וחשבון לבירור הענין לפני שיישום מס</w:t>
                  </w:r>
                </w:p>
                <w:p w:rsidR="005A1441" w:rsidRDefault="005A1441">
                  <w:pPr>
                    <w:pStyle w:val="OCRStyle6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העזבון.</w:t>
                  </w:r>
                </w:p>
                <w:p w:rsidR="005A1441" w:rsidRDefault="005A1441">
                  <w:pPr>
                    <w:pStyle w:val="OCRStyle6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(ג) המנהל ימסור לכל אדם שהוא רואה אותו כחייב במס - הודעה על השומה.</w:t>
                  </w:r>
                </w:p>
                <w:p w:rsidR="005A1441" w:rsidRDefault="005A1441">
                  <w:pPr>
                    <w:pStyle w:val="OCRStyle6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15. שוחה נוספת.</w:t>
                  </w:r>
                </w:p>
                <w:p w:rsidR="005A1441" w:rsidRDefault="005A1441">
                  <w:pPr>
                    <w:pStyle w:val="OCRStyle6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(א) נמצא שהיו לעזבון נכסים שלא היו כלולים בשומה הסופית כאמור בסעיף</w:t>
                  </w:r>
                </w:p>
                <w:p w:rsidR="005A1441" w:rsidRDefault="005A1441">
                  <w:pPr>
                    <w:pStyle w:val="OCRStyle6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14 (א) (2), או שהורשה בשומה כזו ניכוי חובות או התחיבויות שלא כהלכה,</w:t>
                  </w:r>
                </w:p>
                <w:p w:rsidR="005A1441" w:rsidRDefault="005A1441">
                  <w:pPr>
                    <w:pStyle w:val="OCRStyle6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או שנישום המס על יסוד מסירת דין וחשבון כוזב או ידיעה כוזבת - יודיע על כך</w:t>
                  </w:r>
                </w:p>
                <w:p w:rsidR="005A1441" w:rsidRDefault="005A1441">
                  <w:pPr>
                    <w:pStyle w:val="OCRStyle6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המנהל לחייבים במס.</w:t>
                  </w:r>
                </w:p>
                <w:p w:rsidR="005A1441" w:rsidRDefault="005A1441">
                  <w:pPr>
                    <w:pStyle w:val="OCRStyle6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(ב) לא הסכימו החייבים במס לשומה נוספת לפי העובדות שנתגלו - רשאי</w:t>
                  </w:r>
                </w:p>
                <w:p w:rsidR="005A1441" w:rsidRDefault="005A1441">
                  <w:pPr>
                    <w:pStyle w:val="OCRStyle6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המנהל לפנות לבית המשפט לפי סעיף 17 (ב) ולבקש פסק דין הצהרתי על העובדות</w:t>
                  </w:r>
                </w:p>
                <w:p w:rsidR="005A1441" w:rsidRDefault="005A1441">
                  <w:pPr>
                    <w:pStyle w:val="OCRStyle6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הנידונות.</w:t>
                  </w:r>
                </w:p>
                <w:p w:rsidR="005A1441" w:rsidRDefault="005A1441">
                  <w:pPr>
                    <w:pStyle w:val="OCRStyle6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(ג) המשיבים בתביעה כאמור יהיו החייבים במס העלולים לקבל הודעה על</w:t>
                  </w:r>
                </w:p>
                <w:p w:rsidR="005A1441" w:rsidRDefault="005A1441">
                  <w:pPr>
                    <w:pStyle w:val="OCRStyle6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שומת המס לפי סעיף 14 (ג).</w:t>
                  </w:r>
                </w:p>
                <w:p w:rsidR="005A1441" w:rsidRDefault="005A1441">
                  <w:pPr>
                    <w:pStyle w:val="OCRStyle6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(ד) ניתן פסק דין המאשר את העובדות כאמור בסעיף קטן (א) - רשאי</w:t>
                  </w:r>
                </w:p>
                <w:p w:rsidR="005A1441" w:rsidRDefault="005A1441">
                  <w:pPr>
                    <w:pStyle w:val="OCRStyle6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המנהל לחזור ולשום את העזבון שומה נוספת. דין שומה נוספת כדין שומה סופית</w:t>
                  </w:r>
                </w:p>
                <w:p w:rsidR="005A1441" w:rsidRDefault="005A1441">
                  <w:pPr>
                    <w:pStyle w:val="OCRStyle6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כאמור בסעיף 14 (א) (2).</w:t>
                  </w:r>
                </w:p>
                <w:p w:rsidR="005A1441" w:rsidRDefault="005A1441">
                  <w:pPr>
                    <w:pStyle w:val="OCRStyle6"/>
                    <w:ind w:left="2340"/>
                    <w:rPr>
                      <w:rtl/>
                    </w:rPr>
                  </w:pPr>
                  <w:r>
                    <w:rPr>
                      <w:rtl/>
                    </w:rPr>
                    <w:t>פרק טי: התנגדות וערעור</w:t>
                  </w:r>
                </w:p>
                <w:p w:rsidR="005A1441" w:rsidRDefault="005A1441">
                  <w:pPr>
                    <w:pStyle w:val="OCRStyle6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16. התנגדות.</w:t>
                  </w:r>
                </w:p>
                <w:p w:rsidR="005A1441" w:rsidRDefault="005A1441">
                  <w:pPr>
                    <w:pStyle w:val="OCRStyle6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(א) אדם הרואה את עצמו מקופח בשומה סופית של מס עזבון, רשאי להגיש</w:t>
                  </w:r>
                </w:p>
                <w:p w:rsidR="005A1441" w:rsidRDefault="005A1441">
                  <w:pPr>
                    <w:pStyle w:val="OCRStyle6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למנהל התנגדות מנומקת לשומה, תוך 30 יום מיום קבלת הודעת השומה.</w:t>
                  </w:r>
                </w:p>
                <w:p w:rsidR="005A1441" w:rsidRDefault="005A1441">
                  <w:pPr>
                    <w:pStyle w:val="OCRStyle6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(ב) המנהל יודיע בצו למתנגד את החלטתו בדבר ההתנגדות,</w:t>
                  </w:r>
                </w:p>
                <w:p w:rsidR="005A1441" w:rsidRDefault="005A1441">
                  <w:pPr>
                    <w:pStyle w:val="OCRStyle6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17. ערעור והדיון בו.</w:t>
                  </w:r>
                </w:p>
                <w:p w:rsidR="005A1441" w:rsidRDefault="005A1441">
                  <w:pPr>
                    <w:pStyle w:val="OCRStyle6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(א) מי שרואה את עצמו מקופח בצו המנהל על פי סעיף 16 (ב), רשאי לערער</w:t>
                  </w:r>
                </w:p>
                <w:p w:rsidR="005A1441" w:rsidRDefault="005A1441">
                  <w:pPr>
                    <w:pStyle w:val="OCRStyle6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לפני בית משפט מחוזי תוך 30 יום ממסירת הצו.</w:t>
                  </w:r>
                </w:p>
                <w:p w:rsidR="005A1441" w:rsidRDefault="005A1441">
                  <w:pPr>
                    <w:pStyle w:val="OCRStyle6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(ב) ערעור לפי סעיף זה יוגש לבית המשפט המחוזי שבתחום שיפוטו היה</w:t>
                  </w:r>
                </w:p>
                <w:p w:rsidR="005A1441" w:rsidRDefault="005A1441">
                  <w:pPr>
                    <w:pStyle w:val="OCRStyle6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מקום מגוריו של הנפטר, או שבו נמצאים נכסי העזבון.</w:t>
                  </w:r>
                </w:p>
                <w:p w:rsidR="005A1441" w:rsidRDefault="005A1441">
                  <w:pPr>
                    <w:pStyle w:val="OCRStyle6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(ג) המנהל יהיה המשיב לערעור. חייב במס שקיבל הודעת שומה או צו לפי</w:t>
                  </w:r>
                </w:p>
                <w:p w:rsidR="005A1441" w:rsidRDefault="005A1441">
                  <w:pPr>
                    <w:pStyle w:val="OCRStyle6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סעיף 16 (ב) ולא הצטרף לערעור במערער - יצורף לו כמשיב.</w:t>
                  </w:r>
                </w:p>
                <w:p w:rsidR="005A1441" w:rsidRDefault="005A1441">
                  <w:pPr>
                    <w:pStyle w:val="OCRStyle6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(ד) הערעור יהיה נידון לפני שופט אחד או יותר, כפי שיקבע נשיא בית המשפט</w:t>
                  </w:r>
                </w:p>
                <w:p w:rsidR="005A1441" w:rsidRDefault="005A1441">
                  <w:pPr>
                    <w:pStyle w:val="OCRStyle6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המחוזי, דרך כלל או לצורך ערעור מסויים.</w:t>
                  </w:r>
                </w:p>
                <w:p w:rsidR="005A1441" w:rsidRDefault="005A1441">
                  <w:pPr>
                    <w:pStyle w:val="OCRStyle6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(ה) הערעור יישמע בדלתיים סגורות, אם ביקש על כך המערער.</w:t>
                  </w:r>
                </w:p>
                <w:p w:rsidR="005A1441" w:rsidRDefault="005A1441">
                  <w:pPr>
                    <w:pStyle w:val="OCRStyle6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(ו) על פסק דינו של בית המשפט המחוזי יהיה ערעור לבית המשפט העליון</w:t>
                  </w:r>
                </w:p>
                <w:p w:rsidR="005A1441" w:rsidRPr="00ED1BEA" w:rsidRDefault="005A1441">
                  <w:pPr>
                    <w:pStyle w:val="OCRStyle6"/>
                    <w:ind w:left="569"/>
                  </w:pPr>
                  <w:r>
                    <w:rPr>
                      <w:rtl/>
                    </w:rPr>
                    <w:t>כבית משפט לערעורים אזרחיים.</w:t>
                  </w:r>
                </w:p>
              </w:txbxContent>
            </v:textbox>
            <w10:wrap anchorx="page" anchory="page"/>
          </v:shape>
        </w:pict>
      </w:r>
    </w:p>
    <w:p w:rsidR="00BB4EC2" w:rsidRDefault="00BB4EC2">
      <w:pPr>
        <w:rPr>
          <w:rtl/>
        </w:rPr>
      </w:pPr>
      <w:r>
        <w:rPr>
          <w:rtl/>
        </w:rPr>
        <w:br w:type="page"/>
      </w:r>
    </w:p>
    <w:p w:rsidR="00BB4EC2" w:rsidRDefault="00000000">
      <w:pPr>
        <w:rPr>
          <w:rtl/>
        </w:rPr>
      </w:pPr>
      <w:r>
        <w:pict>
          <v:shape id="_x0000_s15286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5286" inset="0,0,0,0">
              <w:txbxContent>
                <w:p w:rsidR="005A1441" w:rsidRDefault="005A1441">
                  <w:r>
                    <w:rPr>
                      <w:rtl/>
                    </w:rPr>
                    <w:t>193                                          ספר החוקים 22                    י"ג באלול התש"ט 07.09.1949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87" o:spid="_x0000_s1047" type="#_x0000_t202" style="position:absolute;left:0;text-align:left;margin-left:324.2pt;margin-top:732pt;width:218pt;height:33.25pt;z-index:23;mso-position-horizontal-relative:page;mso-position-vertical-relative:page" stroked="f">
            <v:textbox style="mso-next-textbox:#_x0000_s15287" inset="0,0,0,0">
              <w:txbxContent>
                <w:p w:rsidR="005A1441" w:rsidRDefault="005A144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5288" o:spid="_x0000_s1048" type="#_x0000_t202" style="position:absolute;left:0;text-align:left;margin-left:119.45pt;margin-top:79.6pt;width:404.1pt;height:644.5pt;z-index:22;mso-position-horizontal-relative:page;mso-position-vertical-relative:page" stroked="f">
            <v:textbox style="mso-next-textbox:#_x0000_s15288" inset="0,0,0,0">
              <w:txbxContent>
                <w:p w:rsidR="005A1441" w:rsidRDefault="005A1441">
                  <w:pPr>
                    <w:pStyle w:val="OCRStyle7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(ז) פסק דין שניתן בערעור לסי סעיף זה כוחו יפה לצורך חוק זה לגבי כל</w:t>
                  </w:r>
                </w:p>
                <w:p w:rsidR="005A1441" w:rsidRDefault="005A1441">
                  <w:pPr>
                    <w:pStyle w:val="OCRStyle7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החייבים במס עזבון, בין שהיו צד בערעור ובין שלא היו צד בו.</w:t>
                  </w:r>
                </w:p>
                <w:p w:rsidR="005A1441" w:rsidRDefault="005A1441">
                  <w:pPr>
                    <w:pStyle w:val="OCRStyle7"/>
                    <w:ind w:left="1512"/>
                    <w:rPr>
                      <w:rtl/>
                    </w:rPr>
                  </w:pPr>
                  <w:r>
                    <w:rPr>
                      <w:rtl/>
                    </w:rPr>
                    <w:t>פרק י': דרישת שומה על ידי שמאי</w:t>
                  </w:r>
                </w:p>
                <w:p w:rsidR="005A1441" w:rsidRDefault="005A1441">
                  <w:pPr>
                    <w:pStyle w:val="OCRStyle7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18. דרישה לשומה.</w:t>
                  </w:r>
                </w:p>
                <w:p w:rsidR="005A1441" w:rsidRDefault="005A1441">
                  <w:pPr>
                    <w:pStyle w:val="OCRStyle7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(א) הרואה את עצמו מקופח בקביעת שווי העזבון בלבד שבצו המנהל לסי</w:t>
                  </w:r>
                </w:p>
                <w:p w:rsidR="005A1441" w:rsidRDefault="005A1441">
                  <w:pPr>
                    <w:pStyle w:val="OCRStyle7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סעיף 16 (ב), רשאי לדרוש ששווי העזבון ייקבע על ידי שמאי.</w:t>
                  </w:r>
                </w:p>
                <w:p w:rsidR="005A1441" w:rsidRDefault="005A1441">
                  <w:pPr>
                    <w:pStyle w:val="OCRStyle7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(ב) דרישה לשומת העזבון על ידי שמאי תוגש למנהל בכתב תוך 30 יום מיום</w:t>
                  </w:r>
                </w:p>
                <w:p w:rsidR="005A1441" w:rsidRDefault="005A1441">
                  <w:pPr>
                    <w:pStyle w:val="OCRStyle7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קבלת הצו האמור.</w:t>
                  </w:r>
                </w:p>
                <w:p w:rsidR="005A1441" w:rsidRDefault="005A1441">
                  <w:pPr>
                    <w:pStyle w:val="OCRStyle7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19 .דרכי השומה ודינה.</w:t>
                  </w:r>
                </w:p>
                <w:p w:rsidR="005A1441" w:rsidRDefault="005A1441">
                  <w:pPr>
                    <w:pStyle w:val="OCRStyle7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(א) שר המשפטים ימנה מספר בני אדם להיות שמאים לצורך סרק זה. המינוי</w:t>
                  </w:r>
                </w:p>
                <w:p w:rsidR="005A1441" w:rsidRDefault="005A1441">
                  <w:pPr>
                    <w:pStyle w:val="OCRStyle7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יכול להיות כללי או מיוחד' לשטח מסויים, או לסוג מסויים של נכסים.</w:t>
                  </w:r>
                </w:p>
                <w:p w:rsidR="005A1441" w:rsidRDefault="005A1441">
                  <w:pPr>
                    <w:pStyle w:val="OCRStyle7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(ב) רשימת השמאים שנתמנו כאמור תפורסם ברשומות.</w:t>
                  </w:r>
                </w:p>
                <w:p w:rsidR="005A1441" w:rsidRDefault="005A1441">
                  <w:pPr>
                    <w:pStyle w:val="OCRStyle7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(ג) נדרשה שומת העזבון כאמור בסעיף 18, יישום העזבון על ידי שמאי ששמו</w:t>
                  </w:r>
                </w:p>
                <w:p w:rsidR="005A1441" w:rsidRDefault="005A1441">
                  <w:pPr>
                    <w:pStyle w:val="OCRStyle7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נכלל ברשימת השמאים, ושעליו הסכימו המנהל והדורש את השומה, ובאין הסכמה</w:t>
                  </w:r>
                </w:p>
                <w:p w:rsidR="005A1441" w:rsidRDefault="005A1441">
                  <w:pPr>
                    <w:pStyle w:val="OCRStyle7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ביניהם - על ידי שלושה שמאים מתוך רשימת השמאים, היינו - אחד אחד לסי</w:t>
                  </w:r>
                </w:p>
                <w:p w:rsidR="005A1441" w:rsidRDefault="005A1441">
                  <w:pPr>
                    <w:pStyle w:val="OCRStyle7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בחירתו של כל צד והשלישי לפי התור שייקבע בתקנות.</w:t>
                  </w:r>
                </w:p>
                <w:p w:rsidR="005A1441" w:rsidRDefault="005A1441">
                  <w:pPr>
                    <w:pStyle w:val="OCRStyle7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(ד) החלטת השמאי כוחה יפה לגבי כל החייבים במס עזבון, בין שדרשו את</w:t>
                  </w:r>
                </w:p>
                <w:p w:rsidR="005A1441" w:rsidRDefault="005A1441">
                  <w:pPr>
                    <w:pStyle w:val="OCRStyle7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השומה ובין שלא דרשוה, או שלא ידעו עליה.</w:t>
                  </w:r>
                </w:p>
                <w:p w:rsidR="005A1441" w:rsidRDefault="005A1441">
                  <w:pPr>
                    <w:pStyle w:val="OCRStyle7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(ה) החלטת השמאי שעליו הסכימו הצדדים, או החלטת שלושת השמאים</w:t>
                  </w:r>
                </w:p>
                <w:p w:rsidR="005A1441" w:rsidRDefault="005A1441">
                  <w:pPr>
                    <w:pStyle w:val="OCRStyle7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שנתקבלה ברוב דעות, היא סופית ואין לערער עליה או לבקש כל סעד אחר נגדה.</w:t>
                  </w:r>
                </w:p>
                <w:p w:rsidR="005A1441" w:rsidRDefault="005A1441">
                  <w:pPr>
                    <w:pStyle w:val="OCRStyle7"/>
                    <w:ind w:left="2275"/>
                    <w:rPr>
                      <w:rtl/>
                    </w:rPr>
                  </w:pPr>
                  <w:r>
                    <w:rPr>
                      <w:rtl/>
                    </w:rPr>
                    <w:t>סרק י "א: תשלום המס</w:t>
                  </w:r>
                </w:p>
                <w:p w:rsidR="005A1441" w:rsidRDefault="005A1441">
                  <w:pPr>
                    <w:pStyle w:val="OCRStyle7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20. מועד התשלום.</w:t>
                  </w:r>
                </w:p>
                <w:p w:rsidR="005A1441" w:rsidRDefault="005A1441">
                  <w:pPr>
                    <w:pStyle w:val="OCRStyle7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(א) מס העזבון ישולם בהתאם לקבוע בהודעת השומה של המנהל לא יאוחר</w:t>
                  </w:r>
                </w:p>
                <w:p w:rsidR="005A1441" w:rsidRDefault="005A1441">
                  <w:pPr>
                    <w:pStyle w:val="OCRStyle7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מן התאריך שנקבע בה, ולא לפני 30 יום מיום מסירת הודעת השומה.</w:t>
                  </w:r>
                </w:p>
                <w:p w:rsidR="005A1441" w:rsidRDefault="005A1441">
                  <w:pPr>
                    <w:pStyle w:val="OCRStyle7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(ב) הוגשו התנגדות, או דרישה לשומת העזבון על ידי שמאי, או ערעור -</w:t>
                  </w:r>
                </w:p>
                <w:p w:rsidR="005A1441" w:rsidRDefault="005A1441">
                  <w:pPr>
                    <w:pStyle w:val="OCRStyle7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יידחה תשלום סכום המס השנוי במחלוקת עד למתן צו לפי סעיף 16 (ב), או עד</w:t>
                  </w:r>
                </w:p>
                <w:p w:rsidR="005A1441" w:rsidRDefault="005A1441">
                  <w:pPr>
                    <w:pStyle w:val="OCRStyle7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למתן החלטה לפי סעיף 19 (ה), או עד לפסק דין בית המשפט, הכל לפי הענין, אולם</w:t>
                  </w:r>
                </w:p>
                <w:p w:rsidR="005A1441" w:rsidRDefault="005A1441">
                  <w:pPr>
                    <w:pStyle w:val="OCRStyle7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המנהל רשאי לדרוש שתינתן ערבות מספקת לתשלום יתרת המס.</w:t>
                  </w:r>
                </w:p>
                <w:p w:rsidR="005A1441" w:rsidRDefault="005A1441">
                  <w:pPr>
                    <w:pStyle w:val="OCRStyle7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21. תשלום בשיעורים.</w:t>
                  </w:r>
                </w:p>
                <w:p w:rsidR="005A1441" w:rsidRDefault="005A1441">
                  <w:pPr>
                    <w:pStyle w:val="OCRStyle7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עזבון הכולל בעקרו נכסי מקרקעים, ונכסי העזבון שאינם מקרקעים אינם</w:t>
                  </w:r>
                </w:p>
                <w:p w:rsidR="005A1441" w:rsidRDefault="005A1441">
                  <w:pPr>
                    <w:pStyle w:val="OCRStyle7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מספיקים כדי לסלק את מס העזבון - רשאי המנהל להתיר שהמס ישולם בשיעורים</w:t>
                  </w:r>
                </w:p>
                <w:p w:rsidR="005A1441" w:rsidRPr="00BB4EC2" w:rsidRDefault="005A1441">
                  <w:pPr>
                    <w:pStyle w:val="OCRStyle7"/>
                    <w:ind w:left="342"/>
                  </w:pPr>
                  <w:r>
                    <w:rPr>
                      <w:rtl/>
                    </w:rPr>
                    <w:t>ובמועדים שיקבע, ובלבד שכל סכום המס ישולם תוך חמש שנים מפטירת הנפטר.</w:t>
                  </w:r>
                </w:p>
              </w:txbxContent>
            </v:textbox>
            <w10:wrap anchorx="page" anchory="page"/>
          </v:shape>
        </w:pict>
      </w:r>
    </w:p>
    <w:p w:rsidR="00A2350B" w:rsidRDefault="00A2350B">
      <w:pPr>
        <w:rPr>
          <w:rtl/>
        </w:rPr>
      </w:pPr>
      <w:r>
        <w:rPr>
          <w:rtl/>
        </w:rPr>
        <w:br w:type="page"/>
      </w:r>
    </w:p>
    <w:p w:rsidR="00A2350B" w:rsidRDefault="00000000">
      <w:pPr>
        <w:rPr>
          <w:rtl/>
        </w:rPr>
      </w:pPr>
      <w:r>
        <w:pict>
          <v:shape id="_x0000_s15289" o:spid="_x0000_s1049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5289" inset="0,0,0,0">
              <w:txbxContent>
                <w:p w:rsidR="005A1441" w:rsidRDefault="005A1441">
                  <w:r>
                    <w:rPr>
                      <w:rtl/>
                    </w:rPr>
                    <w:t>194                                          ספר החוקים 22                    י"ג באלול התש"ט 07.09.1949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90" o:spid="_x0000_s1050" type="#_x0000_t202" style="position:absolute;left:0;text-align:left;margin-left:94.55pt;margin-top:730.75pt;width:212.65pt;height:38.6pt;z-index:27;mso-position-horizontal-relative:page;mso-position-vertical-relative:page" stroked="f">
            <v:textbox style="mso-next-textbox:#_x0000_s15290" inset="0,0,0,0">
              <w:txbxContent>
                <w:p w:rsidR="005A1441" w:rsidRDefault="005A144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5291" o:spid="_x0000_s1051" type="#_x0000_t202" style="position:absolute;left:0;text-align:left;margin-left:300.5pt;margin-top:689.6pt;width:184.75pt;height:32.1pt;z-index:26;mso-position-horizontal-relative:page;mso-position-vertical-relative:page" stroked="f">
            <v:textbox style="mso-next-textbox:#_x0000_s15291" inset="0,0,0,0">
              <w:txbxContent>
                <w:p w:rsidR="005A1441" w:rsidRPr="00A2350B" w:rsidRDefault="005A1441">
                  <w:pPr>
                    <w:pStyle w:val="OCRStyle8"/>
                    <w:ind w:left="9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*. חוקי א"י, כרך- ב', פרק קל"ז, עמ' 1974.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92" o:spid="_x0000_s1052" type="#_x0000_t202" style="position:absolute;left:0;text-align:left;margin-left:123.9pt;margin-top:91.6pt;width:390.65pt;height:596.75pt;z-index:25;mso-position-horizontal-relative:page;mso-position-vertical-relative:page" stroked="f">
            <v:textbox style="mso-next-textbox:#_x0000_s15292" inset="0,0,0,0">
              <w:txbxContent>
                <w:p w:rsidR="005A1441" w:rsidRDefault="005A1441">
                  <w:pPr>
                    <w:pStyle w:val="OCRStyle8"/>
                    <w:ind w:left="2311"/>
                    <w:rPr>
                      <w:rtl/>
                    </w:rPr>
                  </w:pPr>
                  <w:r>
                    <w:rPr>
                      <w:rtl/>
                    </w:rPr>
                    <w:t>פרק י"ב: גביית המס</w:t>
                  </w:r>
                </w:p>
                <w:p w:rsidR="005A1441" w:rsidRDefault="005A1441">
                  <w:pPr>
                    <w:pStyle w:val="OCRStyle8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22. דרישת חשלום.</w:t>
                  </w:r>
                </w:p>
                <w:p w:rsidR="005A1441" w:rsidRDefault="005A1441">
                  <w:pPr>
                    <w:pStyle w:val="OCRStyle8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(א) המנהל רשאי לשלוח דרישה בכתב (להלן - "דרישת תשלום*) לאדם</w:t>
                  </w:r>
                </w:p>
                <w:p w:rsidR="005A1441" w:rsidRDefault="005A1441">
                  <w:pPr>
                    <w:pStyle w:val="OCRStyle8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המחזיק בכסף העזבון, או החייב חוב לעזבון, או העומד לקבל כסף בשביל העזבון,</w:t>
                  </w:r>
                </w:p>
                <w:p w:rsidR="005A1441" w:rsidRDefault="005A1441">
                  <w:pPr>
                    <w:pStyle w:val="OCRStyle8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או הרשאי לשלם כסף לעזבון על חשבונו של אדם אחר - שישלם למנהל, לכיסוי</w:t>
                  </w:r>
                </w:p>
                <w:p w:rsidR="005A1441" w:rsidRDefault="005A1441">
                  <w:pPr>
                    <w:pStyle w:val="OCRStyle8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המס, כל סכום שלא יעלה על סכום הכסף או החוב כאמור.</w:t>
                  </w:r>
                </w:p>
                <w:p w:rsidR="005A1441" w:rsidRDefault="005A1441">
                  <w:pPr>
                    <w:pStyle w:val="OCRStyle8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(ב) אדם שנשלחה לו דרישת תשלום כאמור, חייב למלא אחריה תוך התקופה</w:t>
                  </w:r>
                </w:p>
                <w:p w:rsidR="005A1441" w:rsidRDefault="005A1441">
                  <w:pPr>
                    <w:pStyle w:val="OCRStyle8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הקבועה בה, ואם שילם את הכסף, או העביר את החוב בניגוד לדרישת התשלום,</w:t>
                  </w:r>
                </w:p>
                <w:p w:rsidR="005A1441" w:rsidRDefault="005A1441">
                  <w:pPr>
                    <w:pStyle w:val="OCRStyle8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ישא באחריות אישית למעשהו.</w:t>
                  </w:r>
                </w:p>
                <w:p w:rsidR="005A1441" w:rsidRDefault="005A1441">
                  <w:pPr>
                    <w:pStyle w:val="OCRStyle8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(ג) דינו של תשלום על פי דרישה כאמור כדין תשלום לעזבון.</w:t>
                  </w:r>
                </w:p>
                <w:p w:rsidR="005A1441" w:rsidRDefault="005A1441">
                  <w:pPr>
                    <w:pStyle w:val="OCRStyle8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23. רישום בספר האחוזה.</w:t>
                  </w:r>
                </w:p>
                <w:p w:rsidR="005A1441" w:rsidRDefault="005A1441">
                  <w:pPr>
                    <w:pStyle w:val="OCRStyle8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(א) כל עוד לא שולם מס העזבון על עזבון של נפטר, רשאי המנהל לשלוח</w:t>
                  </w:r>
                </w:p>
                <w:p w:rsidR="005A1441" w:rsidRDefault="005A1441">
                  <w:pPr>
                    <w:pStyle w:val="OCRStyle8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לכל משרד ספרי אחוזה הורעה על סכום המס המגיע ולדרוש שתירשם בספר</w:t>
                  </w:r>
                </w:p>
                <w:p w:rsidR="005A1441" w:rsidRDefault="005A1441">
                  <w:pPr>
                    <w:pStyle w:val="OCRStyle8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האחוזה הערה בדבר חוב המס לגבי כל נכס הרשום על שם הנפטר או על שם</w:t>
                  </w:r>
                </w:p>
                <w:p w:rsidR="005A1441" w:rsidRDefault="005A1441">
                  <w:pPr>
                    <w:pStyle w:val="OCRStyle8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היורש והוא נכס העזבון.</w:t>
                  </w:r>
                </w:p>
                <w:p w:rsidR="005A1441" w:rsidRDefault="005A1441">
                  <w:pPr>
                    <w:pStyle w:val="OCRStyle8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(ב) רישום הערה כאמור, דינה כמתן הודעה על שיעבוד הנכס למס עזבון</w:t>
                  </w:r>
                </w:p>
                <w:p w:rsidR="005A1441" w:rsidRDefault="005A1441">
                  <w:pPr>
                    <w:pStyle w:val="OCRStyle8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לפי חוק זה, ושום פעולה לא תיעשה בנכס האמור בלי אישור המנהל על תשלום</w:t>
                  </w:r>
                </w:p>
                <w:p w:rsidR="005A1441" w:rsidRDefault="005A1441">
                  <w:pPr>
                    <w:pStyle w:val="OCRStyle8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מס עזבון או בלי היתר ממנו.</w:t>
                  </w:r>
                </w:p>
                <w:p w:rsidR="005A1441" w:rsidRDefault="005A1441">
                  <w:pPr>
                    <w:pStyle w:val="OCRStyle8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24. גביית המס לפי פקודת המסים (גבייה).</w:t>
                  </w:r>
                </w:p>
                <w:p w:rsidR="005A1441" w:rsidRDefault="005A1441">
                  <w:pPr>
                    <w:pStyle w:val="OCRStyle8"/>
                    <w:ind w:left="6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על גביית מס עזבון תחול פקודת המסים (גבייה)1 - להוציא סעיף 12 שבה.</w:t>
                  </w:r>
                </w:p>
                <w:p w:rsidR="005A1441" w:rsidRDefault="005A1441">
                  <w:pPr>
                    <w:pStyle w:val="OCRStyle8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החייב במס עזבון יראוהו כאדם שעליו הוטל מס, כמשמעותו בסעיף 4 לפקודה</w:t>
                  </w:r>
                </w:p>
                <w:p w:rsidR="005A1441" w:rsidRDefault="005A1441">
                  <w:pPr>
                    <w:pStyle w:val="OCRStyle8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האמורה, בסכום המגיע ממנו.</w:t>
                  </w:r>
                </w:p>
                <w:p w:rsidR="005A1441" w:rsidRDefault="005A1441">
                  <w:pPr>
                    <w:pStyle w:val="OCRStyle8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25. שחרור ממס על פי המוריש,</w:t>
                  </w:r>
                </w:p>
                <w:p w:rsidR="005A1441" w:rsidRDefault="005A1441">
                  <w:pPr>
                    <w:pStyle w:val="OCRStyle8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(א) יורש הזכאי ליטול חלק מנכסי עזבון, והורה המוריש שאותו חלק יגיע</w:t>
                  </w:r>
                </w:p>
                <w:p w:rsidR="005A1441" w:rsidRDefault="005A1441">
                  <w:pPr>
                    <w:pStyle w:val="OCRStyle8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אליו כשהוא משוחרר ממס עזבון - רואים את החלק המשוחרר כאילו היה שוויו</w:t>
                  </w:r>
                </w:p>
                <w:p w:rsidR="005A1441" w:rsidRDefault="005A1441">
                  <w:pPr>
                    <w:pStyle w:val="OCRStyle8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גדול מן הנקוב על פי המוריש עד כדי כך, שלאחר ניכוי המס החל על אותו שווי</w:t>
                  </w:r>
                </w:p>
                <w:p w:rsidR="005A1441" w:rsidRDefault="005A1441">
                  <w:pPr>
                    <w:pStyle w:val="OCRStyle8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מוגדל, לגבי אותו יורש, יתקבל שוויו של החלק המשוחרר למעשה על פי המוריש.</w:t>
                  </w:r>
                </w:p>
                <w:p w:rsidR="005A1441" w:rsidRDefault="005A1441">
                  <w:pPr>
                    <w:pStyle w:val="OCRStyle8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(ב) שחרור ממס עזבון כאמור אינו פוטר את היורש מתשלום מס עזבון לפי</w:t>
                  </w:r>
                </w:p>
                <w:p w:rsidR="005A1441" w:rsidRDefault="005A1441">
                  <w:pPr>
                    <w:pStyle w:val="OCRStyle8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חוק זה.</w:t>
                  </w:r>
                </w:p>
                <w:p w:rsidR="005A1441" w:rsidRDefault="005A1441">
                  <w:pPr>
                    <w:pStyle w:val="OCRStyle8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26. חלוקת נטל המס בין היורשים.</w:t>
                  </w:r>
                </w:p>
                <w:p w:rsidR="005A1441" w:rsidRDefault="005A1441">
                  <w:pPr>
                    <w:pStyle w:val="OCRStyle8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נטל מס העזבון החל על יורשים מסוג מסויים, כאמור בתוספת, יחולק ביניהם</w:t>
                  </w:r>
                </w:p>
                <w:p w:rsidR="005A1441" w:rsidRDefault="005A1441">
                  <w:pPr>
                    <w:pStyle w:val="OCRStyle8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בהתאם לחלקיהם בעודף העזבון, כאמור בתוספת.</w:t>
                  </w:r>
                </w:p>
                <w:p w:rsidR="005A1441" w:rsidRDefault="005A1441">
                  <w:pPr>
                    <w:pStyle w:val="OCRStyle8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27. עיכוב צו עזבון.</w:t>
                  </w:r>
                </w:p>
                <w:p w:rsidR="005A1441" w:rsidRDefault="005A1441">
                  <w:pPr>
                    <w:pStyle w:val="OCRStyle8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(א) בית משפט שהוגשה לו בקשה לצו עזבון, לא ידון בבקשה לפני שפורסמה</w:t>
                  </w:r>
                </w:p>
                <w:p w:rsidR="005A1441" w:rsidRPr="00A2350B" w:rsidRDefault="005A1441">
                  <w:pPr>
                    <w:pStyle w:val="OCRStyle8"/>
                    <w:ind w:left="234"/>
                  </w:pPr>
                  <w:r>
                    <w:rPr>
                      <w:rtl/>
                    </w:rPr>
                    <w:t>ברשומות הזמנה לדין ולפני התאריך הקבוע בהזמנה.</w:t>
                  </w:r>
                </w:p>
              </w:txbxContent>
            </v:textbox>
            <w10:wrap anchorx="page" anchory="page"/>
          </v:shape>
        </w:pict>
      </w:r>
    </w:p>
    <w:p w:rsidR="00305032" w:rsidRDefault="00305032">
      <w:pPr>
        <w:rPr>
          <w:rtl/>
        </w:rPr>
      </w:pPr>
      <w:r>
        <w:rPr>
          <w:rtl/>
        </w:rPr>
        <w:br w:type="page"/>
      </w:r>
    </w:p>
    <w:p w:rsidR="00305032" w:rsidRDefault="00000000">
      <w:pPr>
        <w:rPr>
          <w:rtl/>
        </w:rPr>
      </w:pPr>
      <w:r>
        <w:pict>
          <v:shape id="_x0000_s15293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15293" inset="0,0,0,0">
              <w:txbxContent>
                <w:p w:rsidR="005A1441" w:rsidRDefault="005A1441">
                  <w:r>
                    <w:rPr>
                      <w:rtl/>
                    </w:rPr>
                    <w:t>195                                          ספר החוקים 22                    י"ג באלול התש"ט 07.09.1949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94" o:spid="_x0000_s1054" type="#_x0000_t202" style="position:absolute;left:0;text-align:left;margin-left:333.6pt;margin-top:722.45pt;width:216.6pt;height:27.7pt;z-index:30;mso-position-horizontal-relative:page;mso-position-vertical-relative:page" stroked="f">
            <v:textbox style="mso-next-textbox:#_x0000_s15294" inset="0,0,0,0">
              <w:txbxContent>
                <w:p w:rsidR="005A1441" w:rsidRDefault="005A144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5295" o:spid="_x0000_s1055" type="#_x0000_t202" style="position:absolute;left:0;text-align:left;margin-left:135.6pt;margin-top:75.6pt;width:392.05pt;height:632.4pt;z-index:29;mso-position-horizontal-relative:page;mso-position-vertical-relative:page" stroked="f">
            <v:textbox style="mso-next-textbox:#_x0000_s15295" inset="0,0,0,0">
              <w:txbxContent>
                <w:p w:rsidR="005A1441" w:rsidRDefault="005A1441">
                  <w:pPr>
                    <w:pStyle w:val="OCRStyle9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(ב) לא יתן בית משפט צו עזבון, אלא אם יש בידי המבקש אישור בכתב</w:t>
                  </w:r>
                </w:p>
                <w:p w:rsidR="005A1441" w:rsidRDefault="005A1441">
                  <w:pPr>
                    <w:pStyle w:val="OCRStyle9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מהמנהל, כי המבקש הגיש דין וחשבון לפי סעיף 11.</w:t>
                  </w:r>
                </w:p>
                <w:p w:rsidR="005A1441" w:rsidRDefault="005A1441">
                  <w:pPr>
                    <w:pStyle w:val="OCRStyle9"/>
                    <w:ind w:left="2772"/>
                    <w:rPr>
                      <w:rtl/>
                    </w:rPr>
                  </w:pPr>
                  <w:r>
                    <w:rPr>
                      <w:rtl/>
                    </w:rPr>
                    <w:t>פרק י" ג: שונות</w:t>
                  </w:r>
                </w:p>
                <w:p w:rsidR="005A1441" w:rsidRDefault="005A1441">
                  <w:pPr>
                    <w:pStyle w:val="OCRStyle9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28. החזרת תשלום.</w:t>
                  </w:r>
                </w:p>
                <w:p w:rsidR="005A1441" w:rsidRDefault="005A1441">
                  <w:pPr>
                    <w:pStyle w:val="OCRStyle9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הוגשה למנהל תוך עשר שנים ממסירת הודעת השומה דרישה להחזרת סכום</w:t>
                  </w:r>
                </w:p>
                <w:p w:rsidR="005A1441" w:rsidRDefault="005A1441">
                  <w:pPr>
                    <w:pStyle w:val="OCRStyle9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כסף ששולם כמס עזבון, והוכח לו כי, מכל סיבה שהיא, שולם סכום מס שלא הגיע,</w:t>
                  </w:r>
                </w:p>
                <w:p w:rsidR="005A1441" w:rsidRDefault="005A1441">
                  <w:pPr>
                    <w:pStyle w:val="OCRStyle9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יחזיר המנהל כל סכום כזה ששולם.</w:t>
                  </w:r>
                </w:p>
                <w:p w:rsidR="005A1441" w:rsidRDefault="005A1441">
                  <w:pPr>
                    <w:pStyle w:val="OCRStyle9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29. המנהל.</w:t>
                  </w:r>
                </w:p>
                <w:p w:rsidR="005A1441" w:rsidRDefault="005A1441">
                  <w:pPr>
                    <w:pStyle w:val="OCRStyle9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(א) הנהלת עניני מס העזבון תהיה בידי מנהל מס העזבון שיתמנה על ידי</w:t>
                  </w:r>
                </w:p>
                <w:p w:rsidR="005A1441" w:rsidRDefault="005A1441">
                  <w:pPr>
                    <w:pStyle w:val="OCRStyle9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שר האוצר.</w:t>
                  </w:r>
                </w:p>
                <w:p w:rsidR="005A1441" w:rsidRDefault="005A1441">
                  <w:pPr>
                    <w:pStyle w:val="OCRStyle9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(ב) המנהל רשאי לייפות בכתב את כוחו של אדם אחר, אם בדרך כלל ואם</w:t>
                  </w:r>
                </w:p>
                <w:p w:rsidR="005A1441" w:rsidRDefault="005A1441">
                  <w:pPr>
                    <w:pStyle w:val="OCRStyle9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לענין מסויים או לאזור מסויים, לשמש בסמכויותיו של המנהל לפי חוק זה ולמלא</w:t>
                  </w:r>
                </w:p>
                <w:p w:rsidR="005A1441" w:rsidRDefault="005A1441">
                  <w:pPr>
                    <w:pStyle w:val="OCRStyle9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כל תפקיד מתפקידיו.</w:t>
                  </w:r>
                </w:p>
                <w:p w:rsidR="005A1441" w:rsidRDefault="005A1441">
                  <w:pPr>
                    <w:pStyle w:val="OCRStyle9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30. בדיקת מסמכים.</w:t>
                  </w:r>
                </w:p>
                <w:p w:rsidR="005A1441" w:rsidRDefault="005A1441">
                  <w:pPr>
                    <w:pStyle w:val="OCRStyle9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עובד המדינה, עובד רשות מקומית ועובד בית דין, חייב לפי דרישת המנהל</w:t>
                  </w:r>
                </w:p>
                <w:p w:rsidR="005A1441" w:rsidRDefault="005A1441">
                  <w:pPr>
                    <w:pStyle w:val="OCRStyle9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בכתב -</w:t>
                  </w:r>
                </w:p>
                <w:p w:rsidR="005A1441" w:rsidRDefault="005A1441">
                  <w:pPr>
                    <w:pStyle w:val="OCRStyle9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(א) להמציא למנהל פרטים על עניני עזבון הדרושים לו בקשר לחוק זה :</w:t>
                  </w:r>
                </w:p>
                <w:p w:rsidR="005A1441" w:rsidRDefault="005A1441">
                  <w:pPr>
                    <w:pStyle w:val="OCRStyle9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(ב) לאפשר לכל אדם, ששמו יפורט בדרישה, לעיץ בספרים, בתעודות,</w:t>
                  </w:r>
                </w:p>
                <w:p w:rsidR="005A1441" w:rsidRDefault="005A1441">
                  <w:pPr>
                    <w:pStyle w:val="OCRStyle9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בתכניות או במסמכים אחרים שברשות העובד' שהעיון בהם עשוי לעזור לגביית</w:t>
                  </w:r>
                </w:p>
                <w:p w:rsidR="005A1441" w:rsidRDefault="005A1441">
                  <w:pPr>
                    <w:pStyle w:val="OCRStyle9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מס העזבון או להוכחת תרמית או השמטה, וכן להרשות לו להכין כל העתק מהם.</w:t>
                  </w:r>
                </w:p>
                <w:p w:rsidR="005A1441" w:rsidRDefault="005A1441">
                  <w:pPr>
                    <w:pStyle w:val="OCRStyle9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31. הארכת מועד.</w:t>
                  </w:r>
                </w:p>
                <w:p w:rsidR="005A1441" w:rsidRDefault="005A1441">
                  <w:pPr>
                    <w:pStyle w:val="OCRStyle9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המנהל רשאי להאריך כל מועד שנקבע בחוק לעשיית דבר, אם נתבקש לכך ואם</w:t>
                  </w:r>
                </w:p>
                <w:p w:rsidR="005A1441" w:rsidRDefault="005A1441">
                  <w:pPr>
                    <w:pStyle w:val="OCRStyle9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הראה מבקש ההארכה סיבה מספקת לבקשתו.</w:t>
                  </w:r>
                </w:p>
                <w:p w:rsidR="005A1441" w:rsidRDefault="005A1441">
                  <w:pPr>
                    <w:pStyle w:val="OCRStyle9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32. שגיאות וטעויות.</w:t>
                  </w:r>
                </w:p>
                <w:p w:rsidR="005A1441" w:rsidRDefault="005A1441">
                  <w:pPr>
                    <w:pStyle w:val="OCRStyle9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הודעת שומה, צו או פעולה אחרת שניתנו או שנעשו לפי חוק זה, לא ייפגעו</w:t>
                  </w:r>
                </w:p>
                <w:p w:rsidR="005A1441" w:rsidRDefault="005A1441">
                  <w:pPr>
                    <w:pStyle w:val="OCRStyle9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בגלל פגם בצורתם או בגלל שגיאה, ליקוי או השמטה שחלה בהם, לרבות שם הנפטר</w:t>
                  </w:r>
                </w:p>
                <w:p w:rsidR="005A1441" w:rsidRDefault="005A1441">
                  <w:pPr>
                    <w:pStyle w:val="OCRStyle9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או החייב במס, אם המסמך או הפעולה עשויים ביסודם לפי כוונתו של חוק זה.</w:t>
                  </w:r>
                </w:p>
                <w:p w:rsidR="005A1441" w:rsidRDefault="005A1441">
                  <w:pPr>
                    <w:pStyle w:val="OCRStyle9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33. שמירת סוד.</w:t>
                  </w:r>
                </w:p>
                <w:p w:rsidR="005A1441" w:rsidRDefault="005A1441">
                  <w:pPr>
                    <w:pStyle w:val="OCRStyle9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(א) אדם שעליו מוטלת חובה רשמית לפי חוק זה, או שהוא מועסק בענינים</w:t>
                  </w:r>
                </w:p>
                <w:p w:rsidR="005A1441" w:rsidRDefault="005A1441">
                  <w:pPr>
                    <w:pStyle w:val="OCRStyle9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הנוגעים לחוק זה, יראה כל ידיעה, דין וחשבון, הודעה ומסמך מכל מין אחר, המתייח-</w:t>
                  </w:r>
                </w:p>
                <w:p w:rsidR="005A1441" w:rsidRDefault="005A1441">
                  <w:pPr>
                    <w:pStyle w:val="OCRStyle9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סים לעזבון, כדבר שהוא חייב לשמרו בסוד: לא יידרש אדם כזה להראות בבית</w:t>
                  </w:r>
                </w:p>
                <w:p w:rsidR="005A1441" w:rsidRPr="00305032" w:rsidRDefault="005A1441">
                  <w:pPr>
                    <w:pStyle w:val="OCRStyle9"/>
                    <w:ind w:left="450"/>
                  </w:pPr>
                  <w:r>
                    <w:rPr>
                      <w:rtl/>
                    </w:rPr>
                    <w:t>משפט שום דבר מן הדברים האמורים, או לגלות כל ענין שנודע לו אגב מילוי</w:t>
                  </w:r>
                </w:p>
              </w:txbxContent>
            </v:textbox>
            <w10:wrap anchorx="page" anchory="page"/>
          </v:shape>
        </w:pict>
      </w:r>
    </w:p>
    <w:p w:rsidR="00A97E9C" w:rsidRDefault="00A97E9C">
      <w:pPr>
        <w:rPr>
          <w:rtl/>
        </w:rPr>
      </w:pPr>
      <w:r>
        <w:rPr>
          <w:rtl/>
        </w:rPr>
        <w:br w:type="page"/>
      </w:r>
    </w:p>
    <w:p w:rsidR="00A97E9C" w:rsidRDefault="00000000">
      <w:pPr>
        <w:rPr>
          <w:rtl/>
        </w:rPr>
      </w:pPr>
      <w:r>
        <w:pict>
          <v:shape id="_x0000_s15296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15296" inset="0,0,0,0">
              <w:txbxContent>
                <w:p w:rsidR="005A1441" w:rsidRDefault="005A1441">
                  <w:r>
                    <w:rPr>
                      <w:rtl/>
                    </w:rPr>
                    <w:t>196                                          ספר החוקים 22                    י"ג באלול התש"ט 07.09.1949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97" o:spid="_x0000_s1057" type="#_x0000_t202" style="position:absolute;left:0;text-align:left;margin-left:101.35pt;margin-top:726.5pt;width:198pt;height:38.2pt;z-index:33;mso-position-horizontal-relative:page;mso-position-vertical-relative:page" stroked="f">
            <v:textbox style="mso-next-textbox:#_x0000_s15297" inset="0,0,0,0">
              <w:txbxContent>
                <w:p w:rsidR="005A1441" w:rsidRDefault="005A144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5298" o:spid="_x0000_s1058" type="#_x0000_t202" style="position:absolute;left:0;text-align:left;margin-left:123.75pt;margin-top:78.4pt;width:413.25pt;height:633.6pt;z-index:32;mso-position-horizontal-relative:page;mso-position-vertical-relative:page" stroked="f">
            <v:textbox style="mso-next-textbox:#_x0000_s15298" inset="0,0,0,0">
              <w:txbxContent>
                <w:p w:rsidR="005A1441" w:rsidRDefault="005A1441">
                  <w:pPr>
                    <w:pStyle w:val="OCRStyle10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תפקידו, אלא לצורך ביצוע חוק זה או בקשר עם תביעה פלילית על עבירה על</w:t>
                  </w:r>
                </w:p>
                <w:p w:rsidR="005A1441" w:rsidRDefault="005A1441">
                  <w:pPr>
                    <w:pStyle w:val="OCRStyle10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חוק זה.</w:t>
                  </w:r>
                </w:p>
                <w:p w:rsidR="005A1441" w:rsidRDefault="005A1441">
                  <w:pPr>
                    <w:pStyle w:val="OCRStyle10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(ב) העובר על סעיף זה, דינו - קנם עד -.500 ל"י או מאסר עד ששה חדשים</w:t>
                  </w:r>
                </w:p>
                <w:p w:rsidR="005A1441" w:rsidRDefault="005A1441">
                  <w:pPr>
                    <w:pStyle w:val="OCRStyle10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או שני הענשים כאחד.</w:t>
                  </w:r>
                </w:p>
                <w:p w:rsidR="005A1441" w:rsidRDefault="005A1441">
                  <w:pPr>
                    <w:pStyle w:val="OCRStyle10"/>
                    <w:ind w:left="2430"/>
                    <w:rPr>
                      <w:rtl/>
                    </w:rPr>
                  </w:pPr>
                  <w:r>
                    <w:rPr>
                      <w:rtl/>
                    </w:rPr>
                    <w:t>פרק י "ד: ענשים ופשרה</w:t>
                  </w:r>
                </w:p>
                <w:p w:rsidR="005A1441" w:rsidRDefault="005A1441">
                  <w:pPr>
                    <w:pStyle w:val="OCRStyle10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34. ענשים.</w:t>
                  </w:r>
                </w:p>
                <w:p w:rsidR="005A1441" w:rsidRDefault="005A1441">
                  <w:pPr>
                    <w:pStyle w:val="OCRStyle10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(א) אדם שלא מסר דין וחשבון, הודעה או ידיעה, או לא מילא אחרי דרישה</w:t>
                  </w:r>
                </w:p>
                <w:p w:rsidR="005A1441" w:rsidRDefault="005A1441">
                  <w:pPr>
                    <w:pStyle w:val="OCRStyle10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מאת המנהל לפי חוק זה, דינו - קנס עד -.200 לירות.</w:t>
                  </w:r>
                </w:p>
                <w:p w:rsidR="005A1441" w:rsidRDefault="005A1441">
                  <w:pPr>
                    <w:pStyle w:val="OCRStyle10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(ב) אדם שמסר, במזיד, דין וחשבון בלתי נכון או הודעה בלתי נכונה או ידיעה</w:t>
                  </w:r>
                </w:p>
                <w:p w:rsidR="005A1441" w:rsidRDefault="005A1441">
                  <w:pPr>
                    <w:pStyle w:val="OCRStyle10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בלתי נכונה, דינו - קנס עד -.500 ל"י או מאסר עד ששה חדשים או שני הענשים</w:t>
                  </w:r>
                </w:p>
                <w:p w:rsidR="005A1441" w:rsidRDefault="005A1441">
                  <w:pPr>
                    <w:pStyle w:val="OCRStyle10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כאחד.</w:t>
                  </w:r>
                </w:p>
                <w:p w:rsidR="005A1441" w:rsidRDefault="005A1441">
                  <w:pPr>
                    <w:pStyle w:val="OCRStyle10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(ג) נוסף על הענשים הקבועים בסעיפים הקטנים (א) ו-(ב), רשאי בית המשפט</w:t>
                  </w:r>
                </w:p>
                <w:p w:rsidR="005A1441" w:rsidRDefault="005A1441">
                  <w:pPr>
                    <w:pStyle w:val="OCRStyle10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להטיל על העבריין קנס בסכום כפול מסכום המס שלא נישום או שלא נגבה בגלל</w:t>
                  </w:r>
                </w:p>
                <w:p w:rsidR="005A1441" w:rsidRDefault="005A1441">
                  <w:pPr>
                    <w:pStyle w:val="OCRStyle10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אותה עבירה.</w:t>
                  </w:r>
                </w:p>
                <w:p w:rsidR="005A1441" w:rsidRDefault="005A1441">
                  <w:pPr>
                    <w:pStyle w:val="OCRStyle10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35. פשרה.</w:t>
                  </w:r>
                </w:p>
                <w:p w:rsidR="005A1441" w:rsidRDefault="005A1441">
                  <w:pPr>
                    <w:pStyle w:val="OCRStyle10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המנהל רשאי, לפני שהוחל במשפט נגד חשוד בעבירה, לבוא עמו לידי פשרה,</w:t>
                  </w:r>
                </w:p>
                <w:p w:rsidR="005A1441" w:rsidRDefault="005A1441">
                  <w:pPr>
                    <w:pStyle w:val="OCRStyle10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וכן רשאי הוא - לפני מתן פסק הדין - לעכב כל פעולה משפטית נגד הנאשם</w:t>
                  </w:r>
                </w:p>
                <w:p w:rsidR="005A1441" w:rsidRDefault="005A1441">
                  <w:pPr>
                    <w:pStyle w:val="OCRStyle10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או לבוא לידי פשרה עמו.</w:t>
                  </w:r>
                </w:p>
                <w:p w:rsidR="005A1441" w:rsidRDefault="005A1441">
                  <w:pPr>
                    <w:pStyle w:val="OCRStyle10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36. שמירת אחריות.</w:t>
                  </w:r>
                </w:p>
                <w:p w:rsidR="005A1441" w:rsidRDefault="005A1441">
                  <w:pPr>
                    <w:pStyle w:val="OCRStyle10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הגשת תביעה נגד אדם על פי חוק זה או חיובו של אדם בדין, לא יגרעו</w:t>
                  </w:r>
                </w:p>
                <w:p w:rsidR="005A1441" w:rsidRDefault="005A1441">
                  <w:pPr>
                    <w:pStyle w:val="OCRStyle10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מאחריותו של אותו אדם לתשלום מס עזבון.</w:t>
                  </w:r>
                </w:p>
                <w:p w:rsidR="005A1441" w:rsidRDefault="005A1441">
                  <w:pPr>
                    <w:pStyle w:val="OCRStyle10"/>
                    <w:ind w:left="2380"/>
                    <w:rPr>
                      <w:rtl/>
                    </w:rPr>
                  </w:pPr>
                  <w:r>
                    <w:rPr>
                      <w:rtl/>
                    </w:rPr>
                    <w:t>פרק ט "ו: ביצוע ותקנות</w:t>
                  </w:r>
                </w:p>
                <w:p w:rsidR="005A1441" w:rsidRDefault="005A1441">
                  <w:pPr>
                    <w:pStyle w:val="OCRStyle10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37. ביצוע, תקנות וטפסים.</w:t>
                  </w:r>
                </w:p>
                <w:p w:rsidR="005A1441" w:rsidRDefault="005A1441">
                  <w:pPr>
                    <w:pStyle w:val="OCRStyle10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(א) שר האוצר ממונה על ביצוע חוק זה והוא רשאי להתקין תקנות בכל דבר</w:t>
                  </w:r>
                </w:p>
                <w:p w:rsidR="005A1441" w:rsidRDefault="005A1441">
                  <w:pPr>
                    <w:pStyle w:val="OCRStyle10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הנוגע לביצועו, לרבות דרכי השומה של נכסי עזבון.</w:t>
                  </w:r>
                </w:p>
                <w:p w:rsidR="005A1441" w:rsidRDefault="005A1441">
                  <w:pPr>
                    <w:pStyle w:val="OCRStyle10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(ב) שר המשפטים רשאי להתקין תקנות בכל דבר הנוגע לערעור לפי חוק זה</w:t>
                  </w:r>
                </w:p>
                <w:p w:rsidR="005A1441" w:rsidRDefault="005A1441">
                  <w:pPr>
                    <w:pStyle w:val="OCRStyle10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ולשומה לפי פרק י/ לרבות קביעת שכר השמאים והאחראים לתשלומו.</w:t>
                  </w:r>
                </w:p>
                <w:p w:rsidR="005A1441" w:rsidRDefault="005A1441">
                  <w:pPr>
                    <w:pStyle w:val="OCRStyle10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(ג) המנהל רשאי לקבוע טפסים לצורך חוק זה.</w:t>
                  </w:r>
                </w:p>
                <w:p w:rsidR="005A1441" w:rsidRDefault="005A1441">
                  <w:pPr>
                    <w:pStyle w:val="OCRStyle10"/>
                    <w:ind w:left="3510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5A1441" w:rsidRDefault="005A1441">
                  <w:pPr>
                    <w:pStyle w:val="OCRStyle10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1. לצורך הוראות תוספת זו -</w:t>
                  </w:r>
                </w:p>
                <w:p w:rsidR="005A1441" w:rsidRDefault="005A1441">
                  <w:pPr>
                    <w:pStyle w:val="OCRStyle10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"ילד" כולל ילד מאומץ לנפטר או לבן זוגו :</w:t>
                  </w:r>
                </w:p>
                <w:p w:rsidR="005A1441" w:rsidRDefault="005A1441">
                  <w:pPr>
                    <w:pStyle w:val="OCRStyle10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"בן זוג" כולל בן זוג שנתגרש ואדם שהנפטר ראה אותו כבן זוגו ונהג בו</w:t>
                  </w:r>
                </w:p>
                <w:p w:rsidR="005A1441" w:rsidRPr="00A97E9C" w:rsidRDefault="005A1441">
                  <w:pPr>
                    <w:pStyle w:val="OCRStyle10"/>
                    <w:ind w:left="1354"/>
                  </w:pPr>
                  <w:r>
                    <w:rPr>
                      <w:rtl/>
                    </w:rPr>
                    <w:t>על דרך זו.</w:t>
                  </w:r>
                </w:p>
              </w:txbxContent>
            </v:textbox>
            <w10:wrap anchorx="page" anchory="page"/>
          </v:shape>
        </w:pict>
      </w:r>
    </w:p>
    <w:p w:rsidR="00AA65D0" w:rsidRDefault="00AA65D0">
      <w:pPr>
        <w:rPr>
          <w:rtl/>
        </w:rPr>
      </w:pPr>
      <w:r>
        <w:rPr>
          <w:rtl/>
        </w:rPr>
        <w:br w:type="page"/>
      </w:r>
    </w:p>
    <w:p w:rsidR="00AA65D0" w:rsidRDefault="00000000">
      <w:pPr>
        <w:rPr>
          <w:rtl/>
        </w:rPr>
      </w:pPr>
      <w:r>
        <w:pict>
          <v:shape id="_x0000_s15299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15299" inset="0,0,0,0">
              <w:txbxContent>
                <w:p w:rsidR="005A1441" w:rsidRDefault="005A1441">
                  <w:r>
                    <w:rPr>
                      <w:rtl/>
                    </w:rPr>
                    <w:t>197                                          ספר החוקים 22                    י"ג באלול התש"ט 07.09.1949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00" o:spid="_x0000_s1060" type="#_x0000_t202" style="position:absolute;left:0;text-align:left;margin-left:317.75pt;margin-top:722.3pt;width:229.7pt;height:27.7pt;z-index:36;mso-position-horizontal-relative:page;mso-position-vertical-relative:page" stroked="f">
            <v:textbox style="mso-next-textbox:#_x0000_s15300" inset="0,0,0,0">
              <w:txbxContent>
                <w:p w:rsidR="005A1441" w:rsidRDefault="005A144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5301" o:spid="_x0000_s1061" type="#_x0000_t202" style="position:absolute;left:0;text-align:left;margin-left:106.5pt;margin-top:72.85pt;width:429.05pt;height:635pt;z-index:35;mso-position-horizontal-relative:page;mso-position-vertical-relative:page" stroked="f">
            <v:textbox style="mso-next-textbox:#_x0000_s15301" inset="0,0,0,0">
              <w:txbxContent>
                <w:p w:rsidR="005A1441" w:rsidRDefault="005A1441">
                  <w:pPr>
                    <w:pStyle w:val="OCRStyle11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2. סוגי היורשים הם:</w:t>
                  </w:r>
                </w:p>
                <w:p w:rsidR="005A1441" w:rsidRDefault="005A1441">
                  <w:pPr>
                    <w:pStyle w:val="OCRStyle11"/>
                    <w:ind w:left="1336"/>
                    <w:rPr>
                      <w:rtl/>
                    </w:rPr>
                  </w:pPr>
                  <w:r>
                    <w:rPr>
                      <w:rtl/>
                    </w:rPr>
                    <w:t>סוג א' - בן זוגו של הנפטר, ילדו וצאצאיו של ילדו ו</w:t>
                  </w:r>
                </w:p>
                <w:p w:rsidR="005A1441" w:rsidRDefault="005A1441">
                  <w:pPr>
                    <w:pStyle w:val="OCRStyle11"/>
                    <w:ind w:left="1336"/>
                    <w:rPr>
                      <w:rtl/>
                    </w:rPr>
                  </w:pPr>
                  <w:r>
                    <w:rPr>
                      <w:rtl/>
                    </w:rPr>
                    <w:t>סוג ב' -- הורי הנפטר וצאצאיהם :</w:t>
                  </w:r>
                </w:p>
                <w:p w:rsidR="005A1441" w:rsidRDefault="005A1441">
                  <w:pPr>
                    <w:pStyle w:val="OCRStyle11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סוג ג' - יורשים שאינם נמנים עם סוג א' או עם סוג בי.</w:t>
                  </w:r>
                </w:p>
                <w:p w:rsidR="005A1441" w:rsidRDefault="005A1441">
                  <w:pPr>
                    <w:pStyle w:val="OCRStyle11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3. לגבי כל אחד מסוגי היורשים האמורים יהיו פטורים ממס עזבון סכומים</w:t>
                  </w:r>
                </w:p>
                <w:p w:rsidR="005A1441" w:rsidRDefault="005A1441">
                  <w:pPr>
                    <w:pStyle w:val="OCRStyle1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אלה:</w:t>
                  </w:r>
                </w:p>
                <w:p w:rsidR="005A1441" w:rsidRDefault="005A1441">
                  <w:pPr>
                    <w:pStyle w:val="OCRStyle11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(א) (1) לגבי סוג א':</w:t>
                  </w:r>
                </w:p>
                <w:p w:rsidR="005A1441" w:rsidRDefault="005A1441">
                  <w:pPr>
                    <w:pStyle w:val="OCRStyle11"/>
                    <w:ind w:left="2110"/>
                    <w:rPr>
                      <w:rtl/>
                    </w:rPr>
                  </w:pPr>
                  <w:r>
                    <w:rPr>
                      <w:rtl/>
                    </w:rPr>
                    <w:t>3,000 ל"י - פטור כללי לכל היורשים כאחד :</w:t>
                  </w:r>
                </w:p>
                <w:p w:rsidR="005A1441" w:rsidRDefault="005A1441">
                  <w:pPr>
                    <w:pStyle w:val="OCRStyle11"/>
                    <w:ind w:left="21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5,000 ל"י - נוספות לטובת בן זוגו של הנפטר ו</w:t>
                  </w:r>
                </w:p>
                <w:p w:rsidR="005A1441" w:rsidRDefault="005A1441">
                  <w:pPr>
                    <w:pStyle w:val="OCRStyle11"/>
                    <w:ind w:left="21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3,000 ל"י - נוספות לטובת כל ילד של הנפטר עם צאצאיו</w:t>
                  </w:r>
                </w:p>
                <w:p w:rsidR="005A1441" w:rsidRDefault="005A1441">
                  <w:pPr>
                    <w:pStyle w:val="OCRStyle11"/>
                    <w:ind w:left="3258"/>
                    <w:rPr>
                      <w:rtl/>
                    </w:rPr>
                  </w:pPr>
                  <w:r>
                    <w:rPr>
                      <w:rtl/>
                    </w:rPr>
                    <w:t>כאחד.</w:t>
                  </w:r>
                </w:p>
                <w:p w:rsidR="005A1441" w:rsidRDefault="005A1441">
                  <w:pPr>
                    <w:pStyle w:val="OCRStyle11"/>
                    <w:ind w:left="1750"/>
                    <w:rPr>
                      <w:rtl/>
                    </w:rPr>
                  </w:pPr>
                  <w:r>
                    <w:rPr>
                      <w:rtl/>
                    </w:rPr>
                    <w:t>(2) 3,000 ל"י - נוספות לטובת כל ילד של הנפטר שלא מלאו</w:t>
                  </w:r>
                </w:p>
                <w:p w:rsidR="005A1441" w:rsidRDefault="005A1441">
                  <w:pPr>
                    <w:pStyle w:val="OCRStyle11"/>
                    <w:ind w:left="3272"/>
                    <w:rPr>
                      <w:rtl/>
                    </w:rPr>
                  </w:pPr>
                  <w:r>
                    <w:rPr>
                      <w:rtl/>
                    </w:rPr>
                    <w:t>לו 13 שנה ביום פטירת הנפטר, או - אם מת</w:t>
                  </w:r>
                </w:p>
                <w:p w:rsidR="005A1441" w:rsidRDefault="005A1441">
                  <w:pPr>
                    <w:pStyle w:val="OCRStyle11"/>
                    <w:ind w:left="3265"/>
                    <w:rPr>
                      <w:rtl/>
                    </w:rPr>
                  </w:pPr>
                  <w:r>
                    <w:rPr>
                      <w:rtl/>
                    </w:rPr>
                    <w:t>הילד לפני פטירת הנפטר - לטובת צאצאו של</w:t>
                  </w:r>
                </w:p>
                <w:p w:rsidR="005A1441" w:rsidRDefault="005A1441">
                  <w:pPr>
                    <w:pStyle w:val="OCRStyle11"/>
                    <w:ind w:left="3262"/>
                    <w:rPr>
                      <w:rtl/>
                    </w:rPr>
                  </w:pPr>
                  <w:r>
                    <w:rPr>
                      <w:rtl/>
                    </w:rPr>
                    <w:t>אותו הילד, או לכל צאצאיו כאחד, שלא מלאו</w:t>
                  </w:r>
                </w:p>
                <w:p w:rsidR="005A1441" w:rsidRDefault="005A1441">
                  <w:pPr>
                    <w:pStyle w:val="OCRStyle11"/>
                    <w:ind w:left="3323"/>
                    <w:rPr>
                      <w:rtl/>
                    </w:rPr>
                  </w:pPr>
                  <w:r>
                    <w:rPr>
                      <w:rtl/>
                    </w:rPr>
                    <w:t>להם, ביום פטירת הנפטר, 13 שנה :</w:t>
                  </w:r>
                </w:p>
                <w:p w:rsidR="005A1441" w:rsidRDefault="005A1441">
                  <w:pPr>
                    <w:pStyle w:val="OCRStyle11"/>
                    <w:ind w:left="1800"/>
                    <w:rPr>
                      <w:rtl/>
                    </w:rPr>
                  </w:pPr>
                  <w:r>
                    <w:rPr>
                      <w:rtl/>
                    </w:rPr>
                    <w:t>(3) 2,000 ל"י - נוספות לטובת כל ילד של הנפטר שלא מלאו לו</w:t>
                  </w:r>
                </w:p>
                <w:p w:rsidR="005A1441" w:rsidRDefault="005A1441">
                  <w:pPr>
                    <w:pStyle w:val="OCRStyle11"/>
                    <w:ind w:left="3262"/>
                    <w:rPr>
                      <w:rtl/>
                    </w:rPr>
                  </w:pPr>
                  <w:r>
                    <w:rPr>
                      <w:rtl/>
                    </w:rPr>
                    <w:t>18 שנה ביום פטירת הנפטר, או - אם מת הילד</w:t>
                  </w:r>
                </w:p>
                <w:p w:rsidR="005A1441" w:rsidRDefault="005A1441">
                  <w:pPr>
                    <w:pStyle w:val="OCRStyle11"/>
                    <w:ind w:left="3265"/>
                    <w:rPr>
                      <w:rtl/>
                    </w:rPr>
                  </w:pPr>
                  <w:r>
                    <w:rPr>
                      <w:rtl/>
                    </w:rPr>
                    <w:t>לפני פטירת הנפטר - לטובת צאצאו של אותו</w:t>
                  </w:r>
                </w:p>
                <w:p w:rsidR="005A1441" w:rsidRDefault="005A1441">
                  <w:pPr>
                    <w:pStyle w:val="OCRStyle11"/>
                    <w:ind w:left="3258"/>
                    <w:rPr>
                      <w:rtl/>
                    </w:rPr>
                  </w:pPr>
                  <w:r>
                    <w:rPr>
                      <w:rtl/>
                    </w:rPr>
                    <w:t>הילד, או לכל צאצאיו כאחד, שלא מלאו להם,</w:t>
                  </w:r>
                </w:p>
                <w:p w:rsidR="005A1441" w:rsidRDefault="005A1441">
                  <w:pPr>
                    <w:pStyle w:val="OCRStyle11"/>
                    <w:ind w:left="3262"/>
                    <w:rPr>
                      <w:rtl/>
                    </w:rPr>
                  </w:pPr>
                  <w:r>
                    <w:rPr>
                      <w:rtl/>
                    </w:rPr>
                    <w:t>ביום פטירת הנפטר, 18 שנה.</w:t>
                  </w:r>
                </w:p>
                <w:p w:rsidR="005A1441" w:rsidRDefault="005A1441">
                  <w:pPr>
                    <w:pStyle w:val="OCRStyle11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(ב) לגבי סוג ב':</w:t>
                  </w:r>
                </w:p>
                <w:p w:rsidR="005A1441" w:rsidRDefault="005A1441">
                  <w:pPr>
                    <w:pStyle w:val="OCRStyle11"/>
                    <w:ind w:left="2120"/>
                    <w:rPr>
                      <w:rtl/>
                    </w:rPr>
                  </w:pPr>
                  <w:r>
                    <w:rPr>
                      <w:rtl/>
                    </w:rPr>
                    <w:t>2,500 ל"י - פטור כללי לכל היורשים כאחד ו</w:t>
                  </w:r>
                </w:p>
                <w:p w:rsidR="005A1441" w:rsidRDefault="005A1441">
                  <w:pPr>
                    <w:pStyle w:val="OCRStyle11"/>
                    <w:ind w:left="21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2,000 ל"י - נוספות לטובת אביו של הנפטר עם צאצאיו כאחד:</w:t>
                  </w:r>
                </w:p>
                <w:p w:rsidR="005A1441" w:rsidRDefault="005A1441">
                  <w:pPr>
                    <w:pStyle w:val="OCRStyle11"/>
                    <w:ind w:left="2131"/>
                    <w:rPr>
                      <w:rtl/>
                    </w:rPr>
                  </w:pPr>
                  <w:r>
                    <w:rPr>
                      <w:rtl/>
                    </w:rPr>
                    <w:t>2,000 ל"י - נוספות לטובת אמו של הנפטר עם צאצאיה כאחד.</w:t>
                  </w:r>
                </w:p>
                <w:p w:rsidR="005A1441" w:rsidRDefault="005A1441">
                  <w:pPr>
                    <w:pStyle w:val="OCRStyle11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(ג) לגבי סוג ג':</w:t>
                  </w:r>
                </w:p>
                <w:p w:rsidR="005A1441" w:rsidRDefault="005A1441">
                  <w:pPr>
                    <w:pStyle w:val="OCRStyle11"/>
                    <w:ind w:left="2185"/>
                    <w:rPr>
                      <w:rtl/>
                    </w:rPr>
                  </w:pPr>
                  <w:r>
                    <w:rPr>
                      <w:rtl/>
                    </w:rPr>
                    <w:t>2,000 ל"י -- פטור כללי לכל היורשים כאחד.</w:t>
                  </w:r>
                </w:p>
                <w:p w:rsidR="005A1441" w:rsidRDefault="005A1441">
                  <w:pPr>
                    <w:pStyle w:val="OCRStyle11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4. נפטר אדם מחמת פגיעה שנפגע בה מפעולת איבה נגד מדינת ישראל,</w:t>
                  </w:r>
                </w:p>
                <w:p w:rsidR="005A1441" w:rsidRDefault="005A1441">
                  <w:pPr>
                    <w:pStyle w:val="OCRStyle11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או כתוצאה מפגיעה כזו תוך שלושה שנים אחרי שנפגע, או שנפטר תוך תקופת</w:t>
                  </w:r>
                </w:p>
                <w:p w:rsidR="005A1441" w:rsidRDefault="005A1441">
                  <w:pPr>
                    <w:pStyle w:val="OCRStyle1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שירותו הצבאי בצבא-הגנה לישראל - יעלה הפטור הכללי ממס עזבון:</w:t>
                  </w:r>
                </w:p>
                <w:p w:rsidR="005A1441" w:rsidRDefault="005A1441">
                  <w:pPr>
                    <w:pStyle w:val="OCRStyle11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(א) לגבי יורשים מסוג א' - עד 10,000 ל"י :</w:t>
                  </w:r>
                </w:p>
                <w:p w:rsidR="005A1441" w:rsidRDefault="005A1441">
                  <w:pPr>
                    <w:pStyle w:val="OCRStyle11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(ב) לגבי יורשים מסוג ב' - עד 5,000 ל"י.</w:t>
                  </w:r>
                </w:p>
                <w:p w:rsidR="005A1441" w:rsidRDefault="005A1441">
                  <w:pPr>
                    <w:pStyle w:val="OCRStyle11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5. (א) שווי העזבון, העולה בכל סוג של יורשים על הסכומים הפטורים ממס</w:t>
                  </w:r>
                </w:p>
                <w:p w:rsidR="005A1441" w:rsidRDefault="005A1441">
                  <w:pPr>
                    <w:pStyle w:val="OCRStyle11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עזבון לטובת יורשי הסוג הנידון, כאמור, ייקרא "עודף העזבון" :</w:t>
                  </w:r>
                </w:p>
                <w:p w:rsidR="005A1441" w:rsidRPr="00AA65D0" w:rsidRDefault="005A1441">
                  <w:pPr>
                    <w:pStyle w:val="OCRStyle11"/>
                    <w:ind w:left="1649"/>
                  </w:pPr>
                  <w:r>
                    <w:rPr>
                      <w:rtl/>
                    </w:rPr>
                    <w:t>בקביעת עודף העזבון לא יתחשבו בפרוטות.</w:t>
                  </w:r>
                </w:p>
              </w:txbxContent>
            </v:textbox>
            <w10:wrap anchorx="page" anchory="page"/>
          </v:shape>
        </w:pict>
      </w:r>
    </w:p>
    <w:p w:rsidR="005A1441" w:rsidRDefault="005A1441">
      <w:pPr>
        <w:rPr>
          <w:rtl/>
        </w:rPr>
      </w:pPr>
      <w:r>
        <w:rPr>
          <w:rtl/>
        </w:rPr>
        <w:br w:type="page"/>
      </w:r>
    </w:p>
    <w:p w:rsidR="005A1441" w:rsidRDefault="00000000">
      <w:pPr>
        <w:rPr>
          <w:rtl/>
        </w:rPr>
      </w:pPr>
      <w:r>
        <w:pict>
          <v:shape id="_x0000_s15302" o:spid="_x0000_s1062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15302" inset="0,0,0,0">
              <w:txbxContent>
                <w:p w:rsidR="005A1441" w:rsidRDefault="005A1441">
                  <w:r>
                    <w:rPr>
                      <w:rtl/>
                    </w:rPr>
                    <w:t>198                                          ספר החוקים 22                    י"ג באלול התש"ט 07.09.1949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03" o:spid="_x0000_s1063" type="#_x0000_t202" style="position:absolute;left:0;text-align:left;margin-left:167.65pt;margin-top:334.5pt;width:165.15pt;height:33.05pt;z-index:43;mso-position-horizontal-relative:page;mso-position-vertical-relative:page" stroked="f">
            <v:textbox style="mso-next-textbox:#_x0000_s15303" inset="0,0,0,0">
              <w:txbxContent>
                <w:p w:rsidR="005A1441" w:rsidRDefault="005A1441">
                  <w:pPr>
                    <w:pStyle w:val="OCRStyle12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יוסף ש פ רינצ ק</w:t>
                  </w:r>
                </w:p>
                <w:p w:rsidR="005A1441" w:rsidRDefault="005A1441">
                  <w:pPr>
                    <w:pStyle w:val="OCRStyle12"/>
                    <w:ind w:left="140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04" o:spid="_x0000_s1064" type="#_x0000_t202" style="position:absolute;left:0;text-align:left;margin-left:120.15pt;margin-top:290.9pt;width:134.65pt;height:41pt;z-index:42;mso-position-horizontal-relative:page;mso-position-vertical-relative:page" stroked="f">
            <v:textbox style="mso-next-textbox:#_x0000_s15304" inset="0,0,0,0">
              <w:txbxContent>
                <w:p w:rsidR="005A1441" w:rsidRDefault="005A1441">
                  <w:pPr>
                    <w:pStyle w:val="OCRStyle12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א. קפלן</w:t>
                  </w:r>
                </w:p>
                <w:p w:rsidR="005A1441" w:rsidRDefault="005A1441">
                  <w:pPr>
                    <w:pStyle w:val="OCRStyle12"/>
                    <w:ind w:left="64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05" o:spid="_x0000_s1065" type="#_x0000_t202" style="position:absolute;left:0;text-align:left;margin-left:254.75pt;margin-top:293.5pt;width:114.85pt;height:38.4pt;z-index:41;mso-position-horizontal-relative:page;mso-position-vertical-relative:page" stroked="f">
            <v:textbox style="mso-next-textbox:#_x0000_s15305" inset="0,0,0,0">
              <w:txbxContent>
                <w:p w:rsidR="005A1441" w:rsidRDefault="005A1441">
                  <w:pPr>
                    <w:pStyle w:val="OCRStyle1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ד. בן-גוריון</w:t>
                  </w:r>
                </w:p>
                <w:p w:rsidR="005A1441" w:rsidRDefault="005A1441">
                  <w:pPr>
                    <w:pStyle w:val="OCRStyle12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06" o:spid="_x0000_s1066" type="#_x0000_t202" style="position:absolute;left:0;text-align:left;margin-left:257.55pt;margin-top:261.8pt;width:267.9pt;height:23.75pt;z-index:40;mso-position-horizontal-relative:page;mso-position-vertical-relative:page" stroked="f">
            <v:textbox style="mso-next-textbox:#_x0000_s15306" inset="0,0,0,0">
              <w:txbxContent>
                <w:p w:rsidR="005A1441" w:rsidRPr="005A1441" w:rsidRDefault="005A1441">
                  <w:pPr>
                    <w:pStyle w:val="OCRStyle12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נתקבל בכנסת ביום ד' באלול תש"ט (29 באוגוסט 1949)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07" o:spid="_x0000_s1067" type="#_x0000_t202" style="position:absolute;left:0;text-align:left;margin-left:140.9pt;margin-top:116.3pt;width:358.2pt;height:122.55pt;z-index:39;mso-position-horizontal-relative:page;mso-position-vertical-relative:page" stroked="f">
            <v:textbox style="mso-next-textbox:#_x0000_s15307" inset="0,0,0,0">
              <w:txbxContent>
                <w:tbl>
                  <w:tblPr>
                    <w:tblW w:w="59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61"/>
                    <w:gridCol w:w="439"/>
                    <w:gridCol w:w="436"/>
                    <w:gridCol w:w="417"/>
                    <w:gridCol w:w="436"/>
                    <w:gridCol w:w="446"/>
                    <w:gridCol w:w="817"/>
                    <w:gridCol w:w="447"/>
                    <w:gridCol w:w="429"/>
                    <w:gridCol w:w="817"/>
                    <w:gridCol w:w="528"/>
                    <w:gridCol w:w="663"/>
                    <w:gridCol w:w="386"/>
                    <w:gridCol w:w="507"/>
                    <w:gridCol w:w="401"/>
                    <w:gridCol w:w="415"/>
                    <w:gridCol w:w="506"/>
                  </w:tblGrid>
                  <w:tr w:rsidR="005A1441">
                    <w:trPr>
                      <w:jc w:val="right"/>
                    </w:trPr>
                    <w:tc>
                      <w:tcPr>
                        <w:tcW w:w="378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סוג ג</w:t>
                        </w:r>
                      </w:p>
                    </w:tc>
                    <w:tc>
                      <w:tcPr>
                        <w:tcW w:w="251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ב'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סוג</w:t>
                        </w:r>
                      </w:p>
                    </w:tc>
                    <w:tc>
                      <w:tcPr>
                        <w:tcW w:w="238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א'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סוג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67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67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1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5A1441">
                    <w:trPr>
                      <w:jc w:val="right"/>
                    </w:trPr>
                    <w:tc>
                      <w:tcPr>
                        <w:tcW w:w="378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0" w:type="pct"/>
                        <w:gridSpan w:val="2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7,570</w:t>
                        </w:r>
                      </w:p>
                    </w:tc>
                    <w:tc>
                      <w:tcPr>
                        <w:tcW w:w="238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67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2" w:type="pct"/>
                        <w:gridSpan w:val="2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הראשונות</w:t>
                        </w:r>
                      </w:p>
                    </w:tc>
                    <w:tc>
                      <w:tcPr>
                        <w:tcW w:w="680" w:type="pct"/>
                        <w:gridSpan w:val="2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5000 לירות</w:t>
                        </w:r>
                      </w:p>
                    </w:tc>
                    <w:tc>
                      <w:tcPr>
                        <w:tcW w:w="221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</w:t>
                        </w:r>
                      </w:p>
                    </w:tc>
                    <w:tc>
                      <w:tcPr>
                        <w:tcW w:w="290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</w:t>
                        </w:r>
                      </w:p>
                    </w:tc>
                    <w:tc>
                      <w:tcPr>
                        <w:tcW w:w="22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</w:t>
                        </w:r>
                      </w:p>
                    </w:tc>
                    <w:tc>
                      <w:tcPr>
                        <w:tcW w:w="237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28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</w:tc>
                  </w:tr>
                  <w:tr w:rsidR="005A1441" w:rsidRPr="005A1441">
                    <w:trPr>
                      <w:jc w:val="right"/>
                    </w:trPr>
                    <w:tc>
                      <w:tcPr>
                        <w:tcW w:w="378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2070</w:t>
                        </w:r>
                      </w:p>
                    </w:tc>
                    <w:tc>
                      <w:tcPr>
                        <w:tcW w:w="251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</w:tc>
                    <w:tc>
                      <w:tcPr>
                        <w:tcW w:w="487" w:type="pct"/>
                        <w:gridSpan w:val="2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7,5%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ל'יי</w:t>
                        </w:r>
                      </w:p>
                    </w:tc>
                    <w:tc>
                      <w:tcPr>
                        <w:tcW w:w="467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10000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ובץ</w:t>
                        </w:r>
                      </w:p>
                    </w:tc>
                    <w:tc>
                      <w:tcPr>
                        <w:tcW w:w="245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6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5001</w:t>
                        </w:r>
                      </w:p>
                    </w:tc>
                    <w:tc>
                      <w:tcPr>
                        <w:tcW w:w="302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שבין</w:t>
                        </w:r>
                      </w:p>
                    </w:tc>
                    <w:tc>
                      <w:tcPr>
                        <w:tcW w:w="37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הסכום</w:t>
                        </w:r>
                      </w:p>
                    </w:tc>
                    <w:tc>
                      <w:tcPr>
                        <w:tcW w:w="221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מן</w:t>
                        </w:r>
                      </w:p>
                    </w:tc>
                    <w:tc>
                      <w:tcPr>
                        <w:tcW w:w="290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</w:t>
                        </w:r>
                      </w:p>
                    </w:tc>
                    <w:tc>
                      <w:tcPr>
                        <w:tcW w:w="22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</w:t>
                        </w:r>
                      </w:p>
                    </w:tc>
                    <w:tc>
                      <w:tcPr>
                        <w:tcW w:w="23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28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</w:tr>
                  <w:tr w:rsidR="005A1441">
                    <w:trPr>
                      <w:jc w:val="right"/>
                    </w:trPr>
                    <w:tc>
                      <w:tcPr>
                        <w:tcW w:w="378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25%</w:t>
                        </w:r>
                      </w:p>
                    </w:tc>
                    <w:tc>
                      <w:tcPr>
                        <w:tcW w:w="500" w:type="pct"/>
                        <w:gridSpan w:val="2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12,5%</w:t>
                        </w:r>
                      </w:p>
                    </w:tc>
                    <w:tc>
                      <w:tcPr>
                        <w:tcW w:w="238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6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15000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ובין</w:t>
                        </w:r>
                      </w:p>
                    </w:tc>
                    <w:tc>
                      <w:tcPr>
                        <w:tcW w:w="24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6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10001</w:t>
                        </w:r>
                      </w:p>
                    </w:tc>
                    <w:tc>
                      <w:tcPr>
                        <w:tcW w:w="302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שבץ</w:t>
                        </w:r>
                      </w:p>
                    </w:tc>
                    <w:tc>
                      <w:tcPr>
                        <w:tcW w:w="37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הסכום</w:t>
                        </w:r>
                      </w:p>
                    </w:tc>
                    <w:tc>
                      <w:tcPr>
                        <w:tcW w:w="221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מן</w:t>
                        </w:r>
                      </w:p>
                    </w:tc>
                    <w:tc>
                      <w:tcPr>
                        <w:tcW w:w="290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</w:t>
                        </w:r>
                      </w:p>
                    </w:tc>
                    <w:tc>
                      <w:tcPr>
                        <w:tcW w:w="22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</w:t>
                        </w:r>
                      </w:p>
                    </w:tc>
                    <w:tc>
                      <w:tcPr>
                        <w:tcW w:w="237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28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</w:tr>
                  <w:tr w:rsidR="005A1441" w:rsidRPr="005A1441">
                    <w:trPr>
                      <w:jc w:val="right"/>
                    </w:trPr>
                    <w:tc>
                      <w:tcPr>
                        <w:tcW w:w="378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30%</w:t>
                        </w:r>
                      </w:p>
                    </w:tc>
                    <w:tc>
                      <w:tcPr>
                        <w:tcW w:w="251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</w:tc>
                    <w:tc>
                      <w:tcPr>
                        <w:tcW w:w="487" w:type="pct"/>
                        <w:gridSpan w:val="2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12.5%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67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25000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ובץ</w:t>
                        </w:r>
                      </w:p>
                    </w:tc>
                    <w:tc>
                      <w:tcPr>
                        <w:tcW w:w="24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6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15001</w:t>
                        </w:r>
                      </w:p>
                    </w:tc>
                    <w:tc>
                      <w:tcPr>
                        <w:tcW w:w="302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שבין</w:t>
                        </w:r>
                      </w:p>
                    </w:tc>
                    <w:tc>
                      <w:tcPr>
                        <w:tcW w:w="37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הסכום</w:t>
                        </w:r>
                      </w:p>
                    </w:tc>
                    <w:tc>
                      <w:tcPr>
                        <w:tcW w:w="221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מן</w:t>
                        </w:r>
                      </w:p>
                    </w:tc>
                    <w:tc>
                      <w:tcPr>
                        <w:tcW w:w="290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</w:t>
                        </w:r>
                      </w:p>
                    </w:tc>
                    <w:tc>
                      <w:tcPr>
                        <w:tcW w:w="22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</w:t>
                        </w:r>
                      </w:p>
                    </w:tc>
                    <w:tc>
                      <w:tcPr>
                        <w:tcW w:w="23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28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</w:tr>
                  <w:tr w:rsidR="005A1441" w:rsidRPr="005A1441">
                    <w:trPr>
                      <w:jc w:val="right"/>
                    </w:trPr>
                    <w:tc>
                      <w:tcPr>
                        <w:tcW w:w="378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35%</w:t>
                        </w:r>
                      </w:p>
                    </w:tc>
                    <w:tc>
                      <w:tcPr>
                        <w:tcW w:w="251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</w:tc>
                    <w:tc>
                      <w:tcPr>
                        <w:tcW w:w="238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6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40000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ובין</w:t>
                        </w:r>
                      </w:p>
                    </w:tc>
                    <w:tc>
                      <w:tcPr>
                        <w:tcW w:w="24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6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25001</w:t>
                        </w:r>
                      </w:p>
                    </w:tc>
                    <w:tc>
                      <w:tcPr>
                        <w:tcW w:w="302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שבץ</w:t>
                        </w:r>
                      </w:p>
                    </w:tc>
                    <w:tc>
                      <w:tcPr>
                        <w:tcW w:w="37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הסכום</w:t>
                        </w:r>
                      </w:p>
                    </w:tc>
                    <w:tc>
                      <w:tcPr>
                        <w:tcW w:w="221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מן</w:t>
                        </w:r>
                      </w:p>
                    </w:tc>
                    <w:tc>
                      <w:tcPr>
                        <w:tcW w:w="290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</w:t>
                        </w:r>
                      </w:p>
                    </w:tc>
                    <w:tc>
                      <w:tcPr>
                        <w:tcW w:w="22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</w:t>
                        </w:r>
                      </w:p>
                    </w:tc>
                    <w:tc>
                      <w:tcPr>
                        <w:tcW w:w="23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28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</w:tr>
                  <w:tr w:rsidR="005A1441" w:rsidRPr="005A1441">
                    <w:trPr>
                      <w:jc w:val="right"/>
                    </w:trPr>
                    <w:tc>
                      <w:tcPr>
                        <w:tcW w:w="378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4070</w:t>
                        </w:r>
                      </w:p>
                    </w:tc>
                    <w:tc>
                      <w:tcPr>
                        <w:tcW w:w="251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6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60000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ובין</w:t>
                        </w:r>
                      </w:p>
                    </w:tc>
                    <w:tc>
                      <w:tcPr>
                        <w:tcW w:w="24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6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40001</w:t>
                        </w:r>
                      </w:p>
                    </w:tc>
                    <w:tc>
                      <w:tcPr>
                        <w:tcW w:w="302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שבין</w:t>
                        </w:r>
                      </w:p>
                    </w:tc>
                    <w:tc>
                      <w:tcPr>
                        <w:tcW w:w="37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הסכום</w:t>
                        </w:r>
                      </w:p>
                    </w:tc>
                    <w:tc>
                      <w:tcPr>
                        <w:tcW w:w="221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מן</w:t>
                        </w:r>
                      </w:p>
                    </w:tc>
                    <w:tc>
                      <w:tcPr>
                        <w:tcW w:w="290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</w:t>
                        </w:r>
                      </w:p>
                    </w:tc>
                    <w:tc>
                      <w:tcPr>
                        <w:tcW w:w="22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</w:t>
                        </w:r>
                      </w:p>
                    </w:tc>
                    <w:tc>
                      <w:tcPr>
                        <w:tcW w:w="23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28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(6)</w:t>
                        </w:r>
                      </w:p>
                    </w:tc>
                  </w:tr>
                  <w:tr w:rsidR="005A1441" w:rsidRPr="005A1441">
                    <w:trPr>
                      <w:jc w:val="right"/>
                    </w:trPr>
                    <w:tc>
                      <w:tcPr>
                        <w:tcW w:w="378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4570</w:t>
                        </w:r>
                      </w:p>
                    </w:tc>
                    <w:tc>
                      <w:tcPr>
                        <w:tcW w:w="251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</w:tc>
                    <w:tc>
                      <w:tcPr>
                        <w:tcW w:w="238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6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100000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ובץ</w:t>
                        </w:r>
                      </w:p>
                    </w:tc>
                    <w:tc>
                      <w:tcPr>
                        <w:tcW w:w="24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6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60001</w:t>
                        </w:r>
                      </w:p>
                    </w:tc>
                    <w:tc>
                      <w:tcPr>
                        <w:tcW w:w="302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שבין</w:t>
                        </w:r>
                      </w:p>
                    </w:tc>
                    <w:tc>
                      <w:tcPr>
                        <w:tcW w:w="37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הסכום</w:t>
                        </w:r>
                      </w:p>
                    </w:tc>
                    <w:tc>
                      <w:tcPr>
                        <w:tcW w:w="221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מן</w:t>
                        </w:r>
                      </w:p>
                    </w:tc>
                    <w:tc>
                      <w:tcPr>
                        <w:tcW w:w="290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</w:t>
                        </w:r>
                      </w:p>
                    </w:tc>
                    <w:tc>
                      <w:tcPr>
                        <w:tcW w:w="22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</w:t>
                        </w:r>
                      </w:p>
                    </w:tc>
                    <w:tc>
                      <w:tcPr>
                        <w:tcW w:w="23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28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(7)</w:t>
                        </w:r>
                      </w:p>
                    </w:tc>
                  </w:tr>
                  <w:tr w:rsidR="005A1441" w:rsidRPr="005A1441">
                    <w:trPr>
                      <w:jc w:val="right"/>
                    </w:trPr>
                    <w:tc>
                      <w:tcPr>
                        <w:tcW w:w="378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5070</w:t>
                        </w:r>
                      </w:p>
                    </w:tc>
                    <w:tc>
                      <w:tcPr>
                        <w:tcW w:w="251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</w:tc>
                    <w:tc>
                      <w:tcPr>
                        <w:tcW w:w="238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6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150000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ובין</w:t>
                        </w:r>
                      </w:p>
                    </w:tc>
                    <w:tc>
                      <w:tcPr>
                        <w:tcW w:w="24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6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100001</w:t>
                        </w:r>
                      </w:p>
                    </w:tc>
                    <w:tc>
                      <w:tcPr>
                        <w:tcW w:w="302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שבץ</w:t>
                        </w:r>
                      </w:p>
                    </w:tc>
                    <w:tc>
                      <w:tcPr>
                        <w:tcW w:w="37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הסכום</w:t>
                        </w:r>
                      </w:p>
                    </w:tc>
                    <w:tc>
                      <w:tcPr>
                        <w:tcW w:w="221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מן</w:t>
                        </w:r>
                      </w:p>
                    </w:tc>
                    <w:tc>
                      <w:tcPr>
                        <w:tcW w:w="290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</w:t>
                        </w:r>
                      </w:p>
                    </w:tc>
                    <w:tc>
                      <w:tcPr>
                        <w:tcW w:w="22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</w:t>
                        </w:r>
                      </w:p>
                    </w:tc>
                    <w:tc>
                      <w:tcPr>
                        <w:tcW w:w="23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28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</w:tr>
                  <w:tr w:rsidR="005A1441" w:rsidRPr="005A1441">
                    <w:trPr>
                      <w:jc w:val="right"/>
                    </w:trPr>
                    <w:tc>
                      <w:tcPr>
                        <w:tcW w:w="378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60%</w:t>
                        </w:r>
                      </w:p>
                    </w:tc>
                    <w:tc>
                      <w:tcPr>
                        <w:tcW w:w="251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38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6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250000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ובין</w:t>
                        </w:r>
                      </w:p>
                    </w:tc>
                    <w:tc>
                      <w:tcPr>
                        <w:tcW w:w="245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6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150001</w:t>
                        </w:r>
                      </w:p>
                    </w:tc>
                    <w:tc>
                      <w:tcPr>
                        <w:tcW w:w="302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שבין</w:t>
                        </w:r>
                      </w:p>
                    </w:tc>
                    <w:tc>
                      <w:tcPr>
                        <w:tcW w:w="37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הסכום</w:t>
                        </w:r>
                      </w:p>
                    </w:tc>
                    <w:tc>
                      <w:tcPr>
                        <w:tcW w:w="221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מן</w:t>
                        </w:r>
                      </w:p>
                    </w:tc>
                    <w:tc>
                      <w:tcPr>
                        <w:tcW w:w="290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</w:t>
                        </w:r>
                      </w:p>
                    </w:tc>
                    <w:tc>
                      <w:tcPr>
                        <w:tcW w:w="22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</w:t>
                        </w:r>
                      </w:p>
                    </w:tc>
                    <w:tc>
                      <w:tcPr>
                        <w:tcW w:w="237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28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(9)</w:t>
                        </w:r>
                      </w:p>
                    </w:tc>
                  </w:tr>
                  <w:tr w:rsidR="005A1441">
                    <w:trPr>
                      <w:jc w:val="right"/>
                    </w:trPr>
                    <w:tc>
                      <w:tcPr>
                        <w:tcW w:w="378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70%</w:t>
                        </w:r>
                      </w:p>
                    </w:tc>
                    <w:tc>
                      <w:tcPr>
                        <w:tcW w:w="251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</w:tc>
                    <w:tc>
                      <w:tcPr>
                        <w:tcW w:w="238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24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55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  <w:gridSpan w:val="2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1014" w:type="pct"/>
                        <w:gridSpan w:val="3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העולה על 250000</w:t>
                        </w:r>
                      </w:p>
                    </w:tc>
                    <w:tc>
                      <w:tcPr>
                        <w:tcW w:w="379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הסכום</w:t>
                        </w:r>
                      </w:p>
                    </w:tc>
                    <w:tc>
                      <w:tcPr>
                        <w:tcW w:w="221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מן</w:t>
                        </w:r>
                      </w:p>
                    </w:tc>
                    <w:tc>
                      <w:tcPr>
                        <w:tcW w:w="290" w:type="pct"/>
                      </w:tcPr>
                      <w:p w:rsidR="005A1441" w:rsidRPr="005A1441" w:rsidRDefault="005A144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</w:t>
                        </w:r>
                      </w:p>
                    </w:tc>
                    <w:tc>
                      <w:tcPr>
                        <w:tcW w:w="466" w:type="pct"/>
                        <w:gridSpan w:val="2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)על כל</w:t>
                        </w:r>
                      </w:p>
                    </w:tc>
                    <w:tc>
                      <w:tcPr>
                        <w:tcW w:w="289" w:type="pct"/>
                      </w:tcPr>
                      <w:p w:rsidR="005A1441" w:rsidRDefault="005A144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</w:t>
                        </w:r>
                      </w:p>
                    </w:tc>
                  </w:tr>
                </w:tbl>
                <w:p w:rsidR="005A1441" w:rsidRDefault="005A144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5308" o:spid="_x0000_s1068" type="#_x0000_t202" style="position:absolute;left:0;text-align:left;margin-left:257.55pt;margin-top:83.6pt;width:261.35pt;height:27.7pt;z-index:38;mso-position-horizontal-relative:page;mso-position-vertical-relative:page" stroked="f">
            <v:textbox style="mso-next-textbox:#_x0000_s15308" inset="0,0,0,0">
              <w:txbxContent>
                <w:p w:rsidR="005A1441" w:rsidRDefault="005A1441">
                  <w:pPr>
                    <w:pStyle w:val="OCRStyle12"/>
                    <w:ind w:left="1051"/>
                  </w:pPr>
                  <w:r>
                    <w:rPr>
                      <w:rtl/>
                    </w:rPr>
                    <w:t>(ב) המס על עודף העזבון לכל סוג וסוג הוא: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97E9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DA02FD-0D1E-445A-AB8C-8604F277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E5A8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17F2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52428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F244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F14292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ED1BEA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BB4EC2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A2350B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305032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A97E9C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AA65D0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5A144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67</Characters>
  <Application>Microsoft Office Word</Application>
  <DocSecurity>4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13</cp:revision>
  <dcterms:created xsi:type="dcterms:W3CDTF">2008-04-06T17:57:00Z</dcterms:created>
  <dcterms:modified xsi:type="dcterms:W3CDTF">2008-04-06T17:58:00Z</dcterms:modified>
</cp:coreProperties>
</file>