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660B" w:rsidRDefault="0090660B">
      <w:pPr>
        <w:rPr>
          <w:rtl/>
        </w:rPr>
      </w:pPr>
    </w:p>
    <w:p w:rsidR="009066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5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596" inset="0,0,0,0">
              <w:txbxContent>
                <w:p w:rsidR="00296654" w:rsidRDefault="00296654">
                  <w:r>
                    <w:rPr>
                      <w:rtl/>
                    </w:rPr>
                    <w:t>111                                          ספר החוקים 798                כ"ד באדר א' התשל"ו 25.02.1976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97" o:spid="_x0000_s1026" type="#_x0000_t202" style="position:absolute;left:0;text-align:left;margin-left:153.9pt;margin-top:687.5pt;width:400.75pt;height:54.85pt;z-index:3;mso-position-horizontal-relative:page;mso-position-vertical-relative:page" stroked="f">
            <v:textbox style="mso-next-textbox:#_x0000_s15597" inset="0,0,0,0">
              <w:txbxContent>
                <w:p w:rsidR="00296654" w:rsidRDefault="00296654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א' תשל"ו (18 בפברואר 1976); הצעת החוק ודברי הסבר פורסמו בה"ח 1296,</w:t>
                  </w:r>
                </w:p>
                <w:p w:rsidR="00296654" w:rsidRDefault="00296654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תשל"ו, עמי 184.</w:t>
                  </w:r>
                </w:p>
                <w:p w:rsidR="00296654" w:rsidRDefault="00296654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1941, תוס' 1, עמ' 1380.</w:t>
                  </w:r>
                </w:p>
                <w:p w:rsidR="00296654" w:rsidRPr="0090660B" w:rsidRDefault="00296654">
                  <w:pPr>
                    <w:pStyle w:val="OCRStyle1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תש"ט, עמ' .154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98" o:spid="_x0000_s1027" type="#_x0000_t202" style="position:absolute;left:0;text-align:left;margin-left:82.6pt;margin-top:125.2pt;width:475.2pt;height:560.35pt;z-index:2;mso-position-horizontal-relative:page;mso-position-vertical-relative:page" stroked="f">
            <v:textbox style="mso-next-textbox:#_x0000_s1559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2"/>
                    <w:gridCol w:w="7219"/>
                  </w:tblGrid>
                  <w:tr w:rsidR="00296654" w:rsidRPr="0090660B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7" w:type="pct"/>
                      </w:tcPr>
                      <w:p w:rsidR="00296654" w:rsidRDefault="00296654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 xml:space="preserve">1. בחוק זה - 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המכס והבלו;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"הקצבת מטבע" -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מכירת מטבע חוץ תמורת לירות ישראליות;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משיכה מתוך פקדון מטבע חוץ של תושב ישראל, לרבות תשלום בחוץ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בעד שירות מיובא בדרך של קיזוז חוב המגיע לרוכש השירות;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משיכת מטבע חוץ שמקורו מילווה שיש לפרעו במטבע חוץ שיוקצב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בפסקאות (1) או (2);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למעט הקצבה מהסוגים המפורטים בתוספת הראשונה; שר האוצר רשאי, באישור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לשנות את התוספת;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"סוחר מוסמך" - כמשמעותו בתקנה 3 (ב) לתקנות ההגנה (כספים), 1941 1, בנק ישראל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שהתיר לו המפקח על מטבע חוץ למכור מטבע חוץ;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 על מטבע חוץ" - כמשמעותו כתקנות ההגנה (כספים), 1941, או מי שהוא הסמיך;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"שירות" - כל עשיה בתמורה למען הזולת שאיננה מכר טובין, לרבות הקניית זכות, טובת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 ונכסים בלתי מוחשיים אחרים ובין השאר הקניית זכות להצגת סרטי קולנוע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לשימוש בקנין רוחני ותעשייתי וכן מתן תמיכה או מתנה; ולגבי מי שקיבל הקצנת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לשם נסיעתו לחוץ לארץ - גם מכר טובין במסגרת המותר לפי התר ההקצבה;</w:t>
                        </w:r>
                      </w:p>
                      <w:p w:rsidR="00296654" w:rsidRPr="0090660B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מיובא" - שירות שתמורתו שולמה במטבע חוץ שמקורו בהקצבת מטבע.</w:t>
                        </w:r>
                      </w:p>
                    </w:tc>
                  </w:tr>
                  <w:tr w:rsidR="00296654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96654" w:rsidRDefault="002966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מס על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רכישת שירות</w:t>
                        </w:r>
                      </w:p>
                      <w:p w:rsidR="00296654" w:rsidRPr="0090660B" w:rsidRDefault="002966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מיובא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יוטל מס על יבוא שירותים למעט השירותים המפורטים בתוספת השניה,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שר האוצר יקבע בצו את שיעור המס? השיעור יהיה אחד ויכול שיהיה באחוזים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ממחיר השירות או בסכום קצוב או בשתי הדרכים כאחת או לפי חישוב אחר.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רשאי, באישור ועדת הכספים של הכנסת, לשנות את התוספת.</w:t>
                        </w:r>
                      </w:p>
                    </w:tc>
                  </w:tr>
                  <w:tr w:rsidR="00296654" w:rsidRPr="0090660B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96654" w:rsidRPr="0090660B" w:rsidRDefault="002966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ובלו (שינוי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296654" w:rsidRDefault="002966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הוראות חוק מסי מכס ובלו (שינוי תעריף), תש"ט-1949 2. יחולו על צווים לפי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(ב) כאילו היו צווים לפי סעיף 1 לחוק האמור, בשינויים המחוייבים לפי הענין</w:t>
                        </w:r>
                      </w:p>
                      <w:p w:rsidR="00296654" w:rsidRPr="0090660B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ובשינויים אלה; במקום "חדשיים" קרי "שבועיים" והזמן שבין כנסי הכנסת יבוא במנין.</w:t>
                        </w:r>
                      </w:p>
                    </w:tc>
                  </w:tr>
                  <w:tr w:rsidR="00296654" w:rsidRPr="0090660B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96654" w:rsidRPr="0090660B" w:rsidRDefault="002966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מיובא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296654" w:rsidRDefault="002966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מחירו של שירות מיובא מסויים הוא סכום המטבע שהוקצב לרכישתו; מחירם של</w:t>
                        </w:r>
                      </w:p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השירותים המיובאים שרוכש תושב ישראל בכספי הקצבת מטבע שקיבל לשם נסיעתו</w:t>
                        </w:r>
                      </w:p>
                      <w:p w:rsidR="00296654" w:rsidRPr="0090660B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סכום המטבע שהוקצב לנסיעתו.</w:t>
                        </w:r>
                      </w:p>
                    </w:tc>
                  </w:tr>
                  <w:tr w:rsidR="00296654" w:rsidRPr="0090660B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96654" w:rsidRDefault="0029665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7" w:type="pct"/>
                      </w:tcPr>
                      <w:p w:rsidR="00296654" w:rsidRDefault="002966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החייב במס יבוא שירותים הוא מקבל הקצבת המטבע לשם תשלום בעד השירות</w:t>
                        </w:r>
                      </w:p>
                      <w:p w:rsidR="00296654" w:rsidRPr="0090660B" w:rsidRDefault="002966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המיובא.</w:t>
                        </w:r>
                      </w:p>
                    </w:tc>
                  </w:tr>
                </w:tbl>
                <w:p w:rsidR="00296654" w:rsidRDefault="002966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599" o:spid="_x0000_s1028" type="#_x0000_t202" style="position:absolute;left:0;text-align:left;margin-left:209.9pt;margin-top:91.15pt;width:268.3pt;height:32.25pt;z-index:1;mso-position-horizontal-relative:page;mso-position-vertical-relative:page" stroked="f">
            <v:textbox style="mso-next-textbox:#_x0000_s15599" inset="0,0,0,0">
              <w:txbxContent>
                <w:p w:rsidR="00296654" w:rsidRPr="0090660B" w:rsidRDefault="00296654">
                  <w:pPr>
                    <w:pStyle w:val="OCRStyle1"/>
                    <w:ind w:left="302"/>
                    <w:rPr>
                      <w:sz w:val="30"/>
                      <w:szCs w:val="30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יבוא שירותים, תשל"ו-1976 *</w:t>
                  </w:r>
                </w:p>
              </w:txbxContent>
            </v:textbox>
            <w10:wrap anchorx="page" anchory="page"/>
          </v:shape>
        </w:pict>
      </w:r>
    </w:p>
    <w:p w:rsidR="00AF4CF0" w:rsidRDefault="00AF4CF0">
      <w:pPr>
        <w:rPr>
          <w:rtl/>
        </w:rPr>
      </w:pPr>
      <w:r>
        <w:rPr>
          <w:rtl/>
        </w:rPr>
        <w:br w:type="page"/>
      </w:r>
    </w:p>
    <w:p w:rsidR="00AF4CF0" w:rsidRDefault="00000000">
      <w:pPr>
        <w:rPr>
          <w:rtl/>
        </w:rPr>
      </w:pPr>
      <w:r>
        <w:pict>
          <v:shape id="_x0000_s1560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600" inset="0,0,0,0">
              <w:txbxContent>
                <w:p w:rsidR="00296654" w:rsidRDefault="00296654">
                  <w:r>
                    <w:rPr>
                      <w:rtl/>
                    </w:rPr>
                    <w:t>112                                          ספר החוקים 798                כ"ד באדר א' התשל"ו 25.02.1976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01" o:spid="_x0000_s1030" type="#_x0000_t202" style="position:absolute;left:0;text-align:left;margin-left:81.2pt;margin-top:687pt;width:388.5pt;height:60.6pt;z-index:6;mso-position-horizontal-relative:page;mso-position-vertical-relative:page" stroked="f">
            <v:textbox style="mso-next-textbox:#_x0000_s15601" inset="0,0,0,0">
              <w:txbxContent>
                <w:p w:rsidR="00296654" w:rsidRPr="00AF4CF0" w:rsidRDefault="00296654">
                  <w:pPr>
                    <w:pStyle w:val="OCRStyle2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 כרך ב', עמ' 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02" o:spid="_x0000_s1031" type="#_x0000_t202" style="position:absolute;left:0;text-align:left;margin-left:83pt;margin-top:68.45pt;width:470.65pt;height:612.4pt;z-index:5;mso-position-horizontal-relative:page;mso-position-vertical-relative:page" stroked="f">
            <v:textbox style="mso-next-textbox:#_x0000_s1560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6"/>
                    <w:gridCol w:w="1520"/>
                  </w:tblGrid>
                  <w:tr w:rsidR="00296654" w:rsidRPr="00AF4CF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חובת תשלום מס יבוא שירותים תחול גם על המדינה ועל כל אדם הפטור לפי דין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ממס עקיף.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296654" w:rsidRPr="00AF4CF0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החיוב</w:t>
                        </w:r>
                      </w:p>
                    </w:tc>
                  </w:tr>
                  <w:tr w:rsidR="00296654" w:rsidRPr="00AF4CF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296654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החולק על חבותו כמס יבוא שירותים רשאי לערער בפני בית המשפט המחוזי שבתחום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שיפוטו נמצא מקום מגוריו:, הגשת הערעור אינה דוחה את תשלום המס אלא אם הורה בית</w:t>
                        </w:r>
                      </w:p>
                      <w:p w:rsidR="00296654" w:rsidRPr="00AF4CF0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אחרת.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296654" w:rsidRPr="00AF4CF0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296654" w:rsidRPr="00AF4CF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296654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מועד החיוב במס יבוא שירותים הוא מועד הקצבת המטבע לרכישת השירות.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שר האוצר לקבוע, בצו המטיל את המס,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מגדילו או מקטינו, שתחולת הצו תהא גם לגבי רכישת שירותים מיובאים שלרכישתם</w:t>
                        </w:r>
                      </w:p>
                      <w:p w:rsidR="00296654" w:rsidRPr="00AF4CF0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הוקצב כבר מטבע חוץ אך טרם נוצל.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296654" w:rsidRPr="00AF4CF0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החיוב במס</w:t>
                        </w:r>
                      </w:p>
                    </w:tc>
                  </w:tr>
                  <w:tr w:rsidR="00296654" w:rsidRPr="00AF4CF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296654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מועד תשלום מס יבוא שירותים הוא מועד החיוב במס, אולם שר האוצר רשאי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מועד מאוחר יותר לסוגים של שירותים או של הקצבות מטבע.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לפי סעיף 8 (ב), יהיה מועד תשלום המס או הפרשי המס תוך שבעה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תחילתו של הצו, אולם לענין הקצבה לשם נסיעה לחוץ לארץ - לא יאוחר</w:t>
                        </w:r>
                      </w:p>
                      <w:p w:rsidR="00296654" w:rsidRPr="00AF4CF0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הנסיעה.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296654" w:rsidRPr="00AF4CF0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תשלום המס</w:t>
                        </w:r>
                      </w:p>
                    </w:tc>
                  </w:tr>
                  <w:tr w:rsidR="00296654" w:rsidRPr="00AF4CF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296654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הוכח להנחת דעתו של המפקח על מטבע חוץ כי בוטלה רכישתו של שירות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מיובא מסויים או הופחת מחירו וכי המטבע שהוקצב לרכישתו הוחזר כולו או מקצתו,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יוחזר המס לפי זה תוך שלושים יום.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הוכח להנחת דעתו של המנהל כי בוטלה נסיעתו של אדם ששילם מס על הקצבת</w:t>
                        </w:r>
                      </w:p>
                      <w:p w:rsidR="00296654" w:rsidRPr="00AF4CF0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לנסיעה לחוץ לארץ וכי המטבע שהוקצב הוחזר, יוחזר לו המס תוך שלושים יום.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החזר מס בביטול</w:t>
                        </w:r>
                      </w:p>
                      <w:p w:rsidR="00296654" w:rsidRPr="00AF4CF0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רכישת שירות</w:t>
                        </w:r>
                      </w:p>
                    </w:tc>
                  </w:tr>
                  <w:tr w:rsidR="00296654" w:rsidRPr="00AF4CF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296654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הסוחר המוסמך יגבה מס יבוא שירותים בעת הקצבת המטבע או יגבנו מי שקבע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לגבי סוגים של שירותים או סוגי הקצבות מטבע לרכישת שירות מיובא.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שגבה מס כאמור, יעבירו לאוצר המדינה באופן ובמועד שנקבעו בתקנות.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פקודת המסים (גביה) י תחול על גביית מס שלא שולם או שנגבה ולא הועבר</w:t>
                        </w:r>
                      </w:p>
                      <w:p w:rsidR="00296654" w:rsidRPr="00AF4CF0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המדינה, וניתן לגבותו גם בדרך תובענה אזרחית.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296654" w:rsidRPr="00AF4CF0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המס</w:t>
                        </w:r>
                      </w:p>
                    </w:tc>
                  </w:tr>
                  <w:tr w:rsidR="00296654" w:rsidRPr="00AF4CF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296654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מס יבוא שירותים שלא שולם, או נגבה ולא הועבר לאוצר המדינה כמועד, יהיה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שלא שילם או לא העכיר אותו חייב כקנס פיגורים עליו בשיעור 2% לחודש, ולענין</w:t>
                        </w:r>
                      </w:p>
                      <w:p w:rsidR="00296654" w:rsidRPr="00AF4CF0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הגביה דין הקנס כדין המס.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296654" w:rsidRPr="00AF4CF0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 פיגורים</w:t>
                        </w:r>
                      </w:p>
                    </w:tc>
                  </w:tr>
                  <w:tr w:rsidR="00296654" w:rsidRPr="00AF4CF0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296654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כדי להבטיח ביצועו של חוק זה או תקנות לפיו רשאי המנהל לדרוש מהחייב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כתשלום מס יבוא שירותים או בגבייתו למסור לו ידיעות הנוגעות לענין ולאפשר לו לעיין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בפנקסים ובמסמכים הנוגעים לענין ולצלמם, ומהחייב במס או החייב בגבייתו רשאי הוא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שימסור לו את הפנקסים או המסמכים או את צילומם.</w:t>
                        </w:r>
                      </w:p>
                      <w:p w:rsidR="00296654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צילום של מסמך שיש על גביו אישור המנהל והחייב או בא כוחו שהוא מתאים</w:t>
                        </w:r>
                      </w:p>
                      <w:p w:rsidR="00296654" w:rsidRPr="00AF4CF0" w:rsidRDefault="002966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למקור, יראו אותו לכל דבר וענין כאילו הוא המקור.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296654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דרישת ידיעות</w:t>
                        </w:r>
                      </w:p>
                      <w:p w:rsidR="00296654" w:rsidRPr="00AF4CF0" w:rsidRDefault="002966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ומסמכים</w:t>
                        </w:r>
                      </w:p>
                    </w:tc>
                  </w:tr>
                </w:tbl>
                <w:p w:rsidR="00296654" w:rsidRDefault="002966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F3CEE" w:rsidRDefault="003F3CEE">
      <w:pPr>
        <w:rPr>
          <w:rtl/>
        </w:rPr>
      </w:pPr>
      <w:r>
        <w:rPr>
          <w:rtl/>
        </w:rPr>
        <w:br w:type="page"/>
      </w:r>
    </w:p>
    <w:p w:rsidR="003F3CEE" w:rsidRDefault="00000000">
      <w:pPr>
        <w:rPr>
          <w:rtl/>
        </w:rPr>
      </w:pPr>
      <w:r>
        <w:pict>
          <v:shape id="_x0000_s1560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603" inset="0,0,0,0">
              <w:txbxContent>
                <w:p w:rsidR="00296654" w:rsidRDefault="00296654">
                  <w:r>
                    <w:rPr>
                      <w:rtl/>
                    </w:rPr>
                    <w:t>113                                          ספר החוקים 798                כ"ד באדר א' התשל"ו 25.02.1976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04" o:spid="_x0000_s1033" type="#_x0000_t202" style="position:absolute;left:0;text-align:left;margin-left:334.7pt;margin-top:692.4pt;width:194.65pt;height:53.25pt;z-index:9;mso-position-horizontal-relative:page;mso-position-vertical-relative:page" stroked="f">
            <v:textbox style="mso-next-textbox:#_x0000_s15604" inset="0,0,0,0">
              <w:txbxContent>
                <w:p w:rsidR="00296654" w:rsidRPr="003F3CEE" w:rsidRDefault="00296654">
                  <w:pPr>
                    <w:pStyle w:val="OCRStyle3"/>
                    <w:ind w:left="428"/>
                  </w:pPr>
                  <w:r>
                    <w:rPr>
                      <w:rtl/>
                    </w:rPr>
                    <w:t>4 חוקי א"י, כרך א' , פרק ל"ד, עמ' 439.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05" o:spid="_x0000_s1034" type="#_x0000_t202" style="position:absolute;left:0;text-align:left;margin-left:77.1pt;margin-top:71.3pt;width:462.9pt;height:618.55pt;z-index:8;mso-position-horizontal-relative:page;mso-position-vertical-relative:page" stroked="f">
            <v:textbox style="mso-next-textbox:#_x0000_s1560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0"/>
                    <w:gridCol w:w="7367"/>
                  </w:tblGrid>
                  <w:tr w:rsidR="00296654" w:rsidRPr="003F3CEE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296654" w:rsidRPr="003F3CEE" w:rsidRDefault="002966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ותפיסה</w:t>
                        </w:r>
                      </w:p>
                    </w:tc>
                    <w:tc>
                      <w:tcPr>
                        <w:tcW w:w="4376" w:type="pct"/>
                      </w:tcPr>
                      <w:p w:rsidR="00296654" w:rsidRDefault="002966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כדי להבטיח ביצועו של חוק זה או תקנות לפיו רשאי מי שהמנהל הסמיכו לכך -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ולערוך בו חיסוש, ובלבד שחיפוש במקום המשמש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 לא ייעשה אלא על טי צו של שופט בית משפט שלום;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לתסוס כל פנקס ומסמך אם יש חשד שנעברה עבירה והוא עשוי לשמש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לביצועה;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לחקור כל אדם, בלי לגרוע מהוראות כל דין בדבר ראיות חסויות, ובלבד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יחקור ביזמתו את בן-זוגו של החייב במס או החייב בגבייתו או את ילדיו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הוריו;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למנוע כניסתו של אדם לכלי הסעה לשם נסיעה לחוץ לארץ אם לא הוכיח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המנהל כי שולם המס או שהוא אינו חייב בו.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מי שהוסמך לענין סעיף קטן (א) יהיו לו סמכויות של שוטר למניעת עבירות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לגילוין וסמכויות של קצין משטרה בדרגת מפקח לפי סעיף 2 לפקודת הפרוצדורה</w:t>
                        </w:r>
                      </w:p>
                      <w:p w:rsidR="00296654" w:rsidRPr="003F3CEE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(עדות)  4, וסעיף 3 לפקודה האמורה יחול על הודעה שרשם.</w:t>
                        </w:r>
                      </w:p>
                    </w:tc>
                  </w:tr>
                  <w:tr w:rsidR="00296654" w:rsidRPr="003F3CEE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376" w:type="pct"/>
                      </w:tcPr>
                      <w:p w:rsidR="00296654" w:rsidRDefault="002966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מי שהפר כמפורט להלן הוראה מהוראות חוק זה או תקנות על פיו, דינו -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 או קנס 20.000 לירות, או פי שלושה מטובת ההנאה שהשיג או שנתכוון להשיג,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הסכום הגדול: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 גבה את המס או לא העכירו כמועד לאוצר המדינה כאמור כסעיף 11ן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או נמנע למסור ידיעה, מסמך או פנקס שהוא חייב למסרם לאחר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שנדרש לעשות כן;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סירב או נמנע להתייצב לחקירה לאחר שנדרש לעשות כן: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מסר ידיעה לא נכונה או לא מדוייקת בלא הסבר סביר או שמטר מסמך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פנקס הכוללים ידיעה כאמור;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השמיד או שינה כל מסמך או פנקס שנדרש למסרו;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הפריע לאדם לבצע את המוטל עליו מכוח חוק זה או מנע זאת ממנו.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(כ&gt; עבר אדם עבירה מן המפורטות בסעיף קטן (א) מתוך כוונה להתחמק מתשלום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מס או מהעברתו לאוצר, דינו - מאסר שלוש שנים או קנס 100,000 לירות, או פי שלושה</w:t>
                        </w:r>
                      </w:p>
                      <w:p w:rsidR="00296654" w:rsidRPr="003F3CEE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המס שמתשלומו או מהעברתו כאמור התחמק או התכוון להתחמק.</w:t>
                        </w:r>
                      </w:p>
                    </w:tc>
                  </w:tr>
                  <w:tr w:rsidR="00296654" w:rsidRPr="003F3CEE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296654" w:rsidRDefault="002966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 שלא</w:t>
                        </w:r>
                      </w:p>
                      <w:p w:rsidR="00296654" w:rsidRPr="003F3CEE" w:rsidRDefault="002966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נקבע לח עונש</w:t>
                        </w:r>
                      </w:p>
                    </w:tc>
                    <w:tc>
                      <w:tcPr>
                        <w:tcW w:w="4376" w:type="pct"/>
                      </w:tcPr>
                      <w:p w:rsidR="00296654" w:rsidRDefault="002966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מי שהפר הוראה מהוראות חוק זה ולא נקבע להפרה עונש, או הפר הוראה בתקנות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 כשנאמר כתקנות שההפרה היא עבירה, דינו - מאסר שלושה חדשים או קנס 5,000</w:t>
                        </w:r>
                      </w:p>
                      <w:p w:rsidR="00296654" w:rsidRPr="003F3CEE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</w:tr>
                  <w:tr w:rsidR="00296654" w:rsidRPr="003F3CEE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296654" w:rsidRPr="003F3CEE" w:rsidRDefault="002966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 של חבר</w:t>
                        </w:r>
                      </w:p>
                    </w:tc>
                    <w:tc>
                      <w:tcPr>
                        <w:tcW w:w="4376" w:type="pct"/>
                      </w:tcPr>
                      <w:p w:rsidR="00296654" w:rsidRDefault="002966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. נעברה עבירה לפי חוק זה או תקנות לפיו בידי חבר בני אדם, מואגד או בלתי מואגד,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יאשם בעבירה גם כל מי שבעת ביצועה היה מנהל פעיל, מזכיר, נאמן, בא-כוח, שותף</w:t>
                        </w:r>
                      </w:p>
                      <w:p w:rsidR="00296654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פעיל, חשב, מנהל חשבונות או כל פקיד אחראי אחר, זולת אם הוכיח שהעבירה נעכרה</w:t>
                        </w:r>
                      </w:p>
                      <w:p w:rsidR="00296654" w:rsidRPr="003F3CEE" w:rsidRDefault="002966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בידיעתו או שנקט כל האמצעים הנאותים בדי להבטיח קיום הוראות החוק.</w:t>
                        </w:r>
                      </w:p>
                    </w:tc>
                  </w:tr>
                </w:tbl>
                <w:p w:rsidR="00296654" w:rsidRDefault="0029665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179E3" w:rsidRDefault="003179E3">
      <w:pPr>
        <w:rPr>
          <w:rtl/>
        </w:rPr>
      </w:pPr>
      <w:r>
        <w:rPr>
          <w:rtl/>
        </w:rPr>
        <w:br w:type="page"/>
      </w:r>
    </w:p>
    <w:p w:rsidR="003179E3" w:rsidRDefault="00000000">
      <w:pPr>
        <w:rPr>
          <w:rtl/>
        </w:rPr>
      </w:pPr>
      <w:r>
        <w:pict>
          <v:shape id="_x0000_s1560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5606" inset="0,0,0,0">
              <w:txbxContent>
                <w:p w:rsidR="00296654" w:rsidRDefault="00296654">
                  <w:r>
                    <w:rPr>
                      <w:rtl/>
                    </w:rPr>
                    <w:t>114                                          ספר החוקים 798                כ"ד באדר א' התשל"ו 25.02.1976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07" o:spid="_x0000_s1036" type="#_x0000_t202" style="position:absolute;left:0;text-align:left;margin-left:102.2pt;margin-top:716.6pt;width:385.1pt;height:57.2pt;z-index:12;mso-position-horizontal-relative:page;mso-position-vertical-relative:page" stroked="f">
            <v:textbox style="mso-next-textbox:#_x0000_s15607" inset="0,0,0,0">
              <w:txbxContent>
                <w:p w:rsidR="00296654" w:rsidRPr="003179E3" w:rsidRDefault="00296654">
                  <w:pPr>
                    <w:pStyle w:val="OCRStyle4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תשכ"ז, עמ' 136,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08" o:spid="_x0000_s1037" type="#_x0000_t202" style="position:absolute;left:0;text-align:left;margin-left:96.45pt;margin-top:77.05pt;width:467.5pt;height:635.2pt;z-index:11;mso-position-horizontal-relative:page;mso-position-vertical-relative:page" stroked="f">
            <v:textbox style="mso-next-textbox:#_x0000_s1560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3"/>
                    <w:gridCol w:w="1195"/>
                  </w:tblGrid>
                  <w:tr w:rsidR="00296654" w:rsidRPr="003179E3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נעברה עבירה לפי חוק זה או תקנות לפיו, כמהלך פעילותו של חייב במס, של סוחר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או של מי ששר האוצר קבעו לקר סעיף 11 (א), בידי פקיד, פועל או שלוח, יאשם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גם החייב במס, הסוחר המוסמך או מי ששר האוצר קבעו כאמור, זולת אם הוכיח שהע-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כירה נעברה שלא בידיעתו או שנקט כל האמצעים הנאותים כדי להבטיח קיום הוראות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למעשי</w:t>
                        </w:r>
                      </w:p>
                      <w:p w:rsidR="00296654" w:rsidRPr="003179E3" w:rsidRDefault="002966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</w:t>
                        </w:r>
                      </w:p>
                    </w:tc>
                  </w:tr>
                  <w:tr w:rsidR="00296654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296654" w:rsidRDefault="002966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עכר אדם עבירה לפי חוק זה או תקנות לפיו או נחשד בה, רשאי המנהל, בהס-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כמת אותו אדם, לקחת מידו כופר כסף בסכום שלא יעלה על הקנס הגבוה ביותר שניתן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בשל אותה עבירה, ומשעשה כן יופסק כל הליך משפטי לענין העבירה; אולם אם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כתב אישום, אין לקחת כופר כסף אלא אם היועץ המשפטי לממשלה ציווה על עיכוב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המשפט.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להתנות לקיחת כופר כסף במתן התחייבות להימנע מעבירה על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או תקנות לפיו תוך תקופה שיקבע ושלא תעלה על שלוש שנים; ההתחייבות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ערובה שלא תעלה על הקנס הגבוה ביותר שמותר להטיל כשל העבירה שכופרה,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ותהיה בערבות צד שלישי או בלי ערבות, כפי שיקבע המנהל.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הורשע אדם בעבירה שהתחייב לפי סעיף קטן (ב) להימנע ממנה, תיגבה הערובה</w:t>
                        </w:r>
                      </w:p>
                      <w:p w:rsidR="00296654" w:rsidRPr="003179E3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כחוב לפי חוק זה.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כופר כסף</w:t>
                        </w:r>
                      </w:p>
                    </w:tc>
                  </w:tr>
                  <w:tr w:rsidR="00296654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לא יגלה אדם ידיעה שהגיעה אליו אגב ביצוע חוק זה, אלא אם -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האוצר התיר לגלותה;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נדרש לגלותה בהליך משפטי על פי חוק זה או חוק מסים כמשמעותו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לתיקון דיני מסים (חילופי ידיעות בין רשויות המס), תשכ"ז-1967 5.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הגיעה לאדם ידיעה על פי סעיף קטן (א), יראוהו כמי שקיבל אותה אגב ביצוע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גילה אדם שלא כדין ידיעה שהגיעה אליו אגב ביצועו של חוק זה, דינו - מאסר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או קנס 20,000 לירות.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</w:tr>
                  <w:tr w:rsidR="00296654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המנהל רשאי לאצול מסמכויותיו לפי חוק זה לאחר, אם בדרך כלל ואט לענין מסויים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לאזור מסויים.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</w:tr>
                  <w:tr w:rsidR="00296654" w:rsidRPr="003179E3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שר האוצר ממונה על ביצוע חוק זה, והוא רשאי להתקין תקנות בכל הנוגע לביצועו.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296654" w:rsidRPr="003179E3" w:rsidRDefault="002966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296654" w:rsidRPr="003179E3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296654" w:rsidRPr="003179E3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תחילתו של חוק זה יום לאחר קבלתו בכנסת.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296654" w:rsidRPr="003179E3" w:rsidRDefault="002966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296654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ראשונה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1)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משיכת מטבע מתוך פקדון פמ"ז יצואן, פקדון תמ"מ או פקדון פמ"ז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כבול של וזכרות ספנות ותעופה, כמשמעותם בהוראות המפקח על מטבע חוץ;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משיכת מטבע מתוך פקדון מטבע חוץ שמקורו בהקצבת מטבע לנסיעה</w:t>
                        </w:r>
                      </w:p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לחוץ לארץ, שבקשר אליה שולם מס יבוא שירותים והמטבע הוחזר לישראל;</w:t>
                        </w:r>
                      </w:p>
                    </w:tc>
                    <w:tc>
                      <w:tcPr>
                        <w:tcW w:w="703" w:type="pct"/>
                      </w:tcPr>
                      <w:p w:rsidR="00296654" w:rsidRDefault="0029665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96654" w:rsidRDefault="0029665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F6B3C" w:rsidRDefault="00CF6B3C">
      <w:pPr>
        <w:rPr>
          <w:rtl/>
        </w:rPr>
      </w:pPr>
      <w:r>
        <w:rPr>
          <w:rtl/>
        </w:rPr>
        <w:br w:type="page"/>
      </w:r>
    </w:p>
    <w:p w:rsidR="00CF6B3C" w:rsidRDefault="00000000">
      <w:pPr>
        <w:rPr>
          <w:rtl/>
        </w:rPr>
      </w:pPr>
      <w:r>
        <w:pict>
          <v:shape id="_x0000_s15609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5609" inset="0,0,0,0">
              <w:txbxContent>
                <w:p w:rsidR="00296654" w:rsidRDefault="00296654">
                  <w:r>
                    <w:rPr>
                      <w:rtl/>
                    </w:rPr>
                    <w:t>115                                          ספר החוקים 798                כ"ד באדר א' התשל"ו 25.02.1976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10" o:spid="_x0000_s1039" type="#_x0000_t202" style="position:absolute;left:0;text-align:left;margin-left:357.75pt;margin-top:739.05pt;width:172.85pt;height:27.7pt;z-index:18;mso-position-horizontal-relative:page;mso-position-vertical-relative:page" stroked="f">
            <v:textbox style="mso-next-textbox:#_x0000_s15610" inset="0,0,0,0">
              <w:txbxContent>
                <w:p w:rsidR="00296654" w:rsidRDefault="0029665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5611" o:spid="_x0000_s1040" type="#_x0000_t202" style="position:absolute;left:0;text-align:left;margin-left:154.8pt;margin-top:338.7pt;width:114.65pt;height:37.2pt;z-index:17;mso-position-horizontal-relative:page;mso-position-vertical-relative:page" stroked="f">
            <v:textbox style="mso-next-textbox:#_x0000_s15611" inset="0,0,0,0">
              <w:txbxContent>
                <w:p w:rsidR="00296654" w:rsidRDefault="00296654">
                  <w:pPr>
                    <w:pStyle w:val="OCRStyle5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296654" w:rsidRDefault="00296654">
                  <w:pPr>
                    <w:pStyle w:val="OCRStyle5"/>
                    <w:ind w:left="60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12" o:spid="_x0000_s1041" type="#_x0000_t202" style="position:absolute;left:0;text-align:left;margin-left:295.4pt;margin-top:343.05pt;width:76.8pt;height:37.05pt;z-index:16;mso-position-horizontal-relative:page;mso-position-vertical-relative:page" stroked="f">
            <v:textbox style="mso-next-textbox:#_x0000_s15612" inset="0,0,0,0">
              <w:txbxContent>
                <w:p w:rsidR="00296654" w:rsidRDefault="00296654">
                  <w:pPr>
                    <w:pStyle w:val="OCRStyle5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96654" w:rsidRDefault="00296654">
                  <w:pPr>
                    <w:pStyle w:val="OCRStyle5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13" o:spid="_x0000_s1042" type="#_x0000_t202" style="position:absolute;left:0;text-align:left;margin-left:440.35pt;margin-top:364.05pt;width:95.25pt;height:50.5pt;z-index:15;mso-position-horizontal-relative:page;mso-position-vertical-relative:page" stroked="f">
            <v:textbox style="mso-next-textbox:#_x0000_s15613" inset="0,0,0,0">
              <w:txbxContent>
                <w:p w:rsidR="00296654" w:rsidRDefault="00296654">
                  <w:pPr>
                    <w:pStyle w:val="OCRStyle5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96654" w:rsidRDefault="00296654">
                  <w:pPr>
                    <w:pStyle w:val="OCRStyle5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14" o:spid="_x0000_s1043" type="#_x0000_t202" style="position:absolute;left:0;text-align:left;margin-left:116pt;margin-top:85.25pt;width:395.2pt;height:240pt;z-index:14;mso-position-horizontal-relative:page;mso-position-vertical-relative:page" stroked="f">
            <v:textbox style="mso-next-textbox:#_x0000_s15614" inset="0,0,0,0">
              <w:txbxContent>
                <w:p w:rsidR="00296654" w:rsidRDefault="00296654">
                  <w:pPr>
                    <w:pStyle w:val="OCRStyle5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(3) תשלום כדרך קיזוז שעשה יצואן, לרכות יצואן שירותים, בהתאם להו-</w:t>
                  </w:r>
                </w:p>
                <w:p w:rsidR="00296654" w:rsidRDefault="00296654">
                  <w:pPr>
                    <w:pStyle w:val="OCRStyle5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ראות המפקח על מטבע חוץ.</w:t>
                  </w:r>
                </w:p>
                <w:p w:rsidR="00296654" w:rsidRDefault="00296654">
                  <w:pPr>
                    <w:pStyle w:val="OCRStyle5"/>
                    <w:ind w:left="263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שניה</w:t>
                  </w:r>
                </w:p>
                <w:p w:rsidR="00296654" w:rsidRDefault="00296654">
                  <w:pPr>
                    <w:pStyle w:val="OCRStyle5"/>
                    <w:ind w:left="2682"/>
                    <w:rPr>
                      <w:rtl/>
                    </w:rPr>
                  </w:pPr>
                  <w:r>
                    <w:rPr>
                      <w:rtl/>
                    </w:rPr>
                    <w:t>(סעיף 2 (א))</w:t>
                  </w:r>
                </w:p>
                <w:p w:rsidR="00296654" w:rsidRDefault="00296654">
                  <w:pPr>
                    <w:pStyle w:val="OCRStyle5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(1) הובלה וביטוח של טובין המיובאים לישראל או מיוצאים ממנה;</w:t>
                  </w:r>
                </w:p>
                <w:p w:rsidR="00296654" w:rsidRDefault="00296654">
                  <w:pPr>
                    <w:pStyle w:val="OCRStyle5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(2) שירותי הון שהם ריבית, דיבידנד, רווחים, עמלות בקשר למילוות,</w:t>
                  </w:r>
                </w:p>
                <w:p w:rsidR="00296654" w:rsidRDefault="00296654">
                  <w:pPr>
                    <w:pStyle w:val="OCRStyle5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עמלות הבטחה, דמי ניכיון, ועמלות כקשר לעסקאות עתידיות:</w:t>
                  </w:r>
                </w:p>
                <w:p w:rsidR="00296654" w:rsidRDefault="00296654">
                  <w:pPr>
                    <w:pStyle w:val="OCRStyle5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(3) עמלות בקשר לגיוס הון;</w:t>
                  </w:r>
                </w:p>
                <w:p w:rsidR="00296654" w:rsidRDefault="00296654">
                  <w:pPr>
                    <w:pStyle w:val="OCRStyle5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(4) שכירות או חכירה של ציוד ששולם מכס על יבואו;</w:t>
                  </w:r>
                </w:p>
                <w:p w:rsidR="00296654" w:rsidRDefault="00296654">
                  <w:pPr>
                    <w:pStyle w:val="OCRStyle5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(5) הקניית זכות לקבלת גימלאות;</w:t>
                  </w:r>
                </w:p>
                <w:p w:rsidR="00296654" w:rsidRPr="00CF6B3C" w:rsidRDefault="00296654">
                  <w:pPr>
                    <w:pStyle w:val="OCRStyle5"/>
                    <w:ind w:left="648"/>
                  </w:pPr>
                  <w:r>
                    <w:rPr>
                      <w:rtl/>
                    </w:rPr>
                    <w:t>(6) הסעה לחוץ לארץ.</w:t>
                  </w:r>
                </w:p>
              </w:txbxContent>
            </v:textbox>
            <w10:wrap anchorx="page" anchory="page"/>
          </v:shape>
        </w:pict>
      </w:r>
    </w:p>
    <w:p w:rsidR="00296654" w:rsidRDefault="00296654">
      <w:pPr>
        <w:rPr>
          <w:rtl/>
        </w:rPr>
      </w:pPr>
      <w:r>
        <w:rPr>
          <w:rtl/>
        </w:rPr>
        <w:br w:type="page"/>
      </w:r>
    </w:p>
    <w:p w:rsidR="00296654" w:rsidRDefault="00000000">
      <w:pPr>
        <w:rPr>
          <w:rtl/>
        </w:rPr>
      </w:pPr>
      <w:r>
        <w:pict>
          <v:shape id="_x0000_s15615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5615" inset="0,0,0,0">
              <w:txbxContent>
                <w:p w:rsidR="00296654" w:rsidRDefault="00296654">
                  <w:r>
                    <w:rPr>
                      <w:rtl/>
                    </w:rPr>
                    <w:t>116                                          ספר החוקים 798                כ"ד באדר א' התשל"ו 25.02.1976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16" o:spid="_x0000_s1045" type="#_x0000_t202" style="position:absolute;left:0;text-align:left;margin-left:106.2pt;margin-top:736.5pt;width:143.15pt;height:26.95pt;z-index:20;mso-position-horizontal-relative:page;mso-position-vertical-relative:page" stroked="f">
            <v:textbox style="mso-next-textbox:#_x0000_s15616" inset="0,0,0,0">
              <w:txbxContent>
                <w:p w:rsidR="00296654" w:rsidRDefault="0029665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066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EFEAF1-3691-43D2-A681-7F1951644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660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F4CF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F3CE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179E3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CF6B3C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29665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33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2008-04-06T22:38:00Z</dcterms:created>
  <dcterms:modified xsi:type="dcterms:W3CDTF">2008-04-06T22:38:00Z</dcterms:modified>
</cp:coreProperties>
</file>