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2D4" w:rsidRDefault="007B62D4">
      <w:pPr>
        <w:rPr>
          <w:rtl/>
        </w:rPr>
      </w:pPr>
    </w:p>
    <w:p w:rsidR="007B62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6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695" inset="0,0,0,0">
              <w:txbxContent>
                <w:p w:rsidR="00250461" w:rsidRDefault="00250461">
                  <w:r>
                    <w:rPr>
                      <w:rtl/>
                    </w:rPr>
                    <w:t>52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6" o:spid="_x0000_s1026" type="#_x0000_t202" style="position:absolute;left:0;text-align:left;margin-left:76.4pt;margin-top:642.55pt;width:390.05pt;height:93.85pt;z-index:3;mso-position-horizontal-relative:page;mso-position-vertical-relative:page" stroked="f">
            <v:textbox style="mso-next-textbox:#_x0000_s15696" inset="0,0,0,0">
              <w:txbxContent>
                <w:p w:rsidR="00250461" w:rsidRDefault="0025046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בשבט תשל"ט (6 בפברואר 1979); הצעת החוק ודברי הסבר פורסמו בה"ח 1332/ תשל"ח,</w:t>
                  </w:r>
                </w:p>
                <w:p w:rsidR="00250461" w:rsidRDefault="0025046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126.</w:t>
                  </w:r>
                </w:p>
                <w:p w:rsidR="00250461" w:rsidRDefault="00250461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תשל"ו, עמ' 52; תשל"ח עמ' 36; תשל"ט, עמ' 32.</w:t>
                  </w:r>
                </w:p>
                <w:p w:rsidR="00250461" w:rsidRPr="007B62D4" w:rsidRDefault="00250461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7" o:spid="_x0000_s1027" type="#_x0000_t202" style="position:absolute;left:0;text-align:left;margin-left:77.4pt;margin-top:87.35pt;width:466.5pt;height:554.4pt;z-index:2;mso-position-horizontal-relative:page;mso-position-vertical-relative:page" stroked="f">
            <v:textbox style="mso-next-textbox:#_x0000_s156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337"/>
                  </w:tblGrid>
                  <w:tr w:rsidR="00250461" w:rsidRPr="007B62D4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50461" w:rsidRDefault="0025046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1 לחוק מס ערך מוסף, תשל"ו-1975  1(להלן - החוק העיקרי) -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"מחזור עסקאות של עוסק", אחרי "שר האוצר" יבוא "ובלבד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התברר למנהל או לעוסק ביום מן הימים בתוך שנת המס השוטפת, כי סך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המחיר כאמור של העסקאות בשנה השוטפת עולה או יעלה על סך כל המחיר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שחלפה או בשנה השוטפת, כשהוא מחושב כאמור, יראו מאותו יום ועד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לתום שנת המס את הסכום הגבוה יותר כמחזור העסקאות של העוסק";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"מקרקעין", אחרי "לרבות" יבוא "זכות במקרקעין ולרבות";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"מקרקעין" יבוא: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""ניירות ערך" - כמשמעותם בחוק ניירות ערך, תשכ"ח--1968 2,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ניירות ערך המונפקים בידי הממשלה או על פי חוק מיוחד,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מניות שלא הוצאו בסדרה?"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מקבום הגדרת "עוסק" יבוא: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""עוסק" - מי שמוכר נכס או נותן שירות במהלך עסקיו, ובלבד שאינו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מלכ"ר או מוסד כספי, וכן מי שעושה עסקת אקראי;"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הגדרת "עסקה" יבוא: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""עסקה" - כל אחת מאלה: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נכס או מתן שירות בידי עוסק כמהלך עסקיו,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מכירת נכס שנועד לשמש לעוסק בעסקיו ואין מכירתו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מעיסוק העוסק;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נכס אשר נוכה מס התשומות שהוטל על מכירתו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למוכר או על יבואו בידי המוכר;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עסקת אקראי;"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הגדרת "עסקה" יבוא: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""עסקת אקראי" -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טובין או מתן שירות באקראי, כשהמכירה או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הם כעלי אופי מסחרי;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מקרקעין לעוסק כידי אדם שאין עיסוקו במכירת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וכן מכירת מקרקעין בידי אדם כאמור, למעט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דירת מגורים, למלכ"ר או למוסד כספי;"</w:t>
                        </w:r>
                      </w:p>
                      <w:p w:rsidR="00250461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בהגדרת "שירות", אחרי "שאיננה מכר" יבוא "לרבות עסקת אשראי</w:t>
                        </w:r>
                      </w:p>
                      <w:p w:rsidR="00250461" w:rsidRPr="007B62D4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והפקדת כסף".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50461" w:rsidRPr="007B62D4" w:rsidRDefault="002504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50461" w:rsidRPr="007B62D4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50461" w:rsidRDefault="002504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5 לחוק העיקרי, בסופו יבוא "קבע שר האוצר כאמור לא ינוכה מס התשומות</w:t>
                        </w:r>
                      </w:p>
                      <w:p w:rsidR="00250461" w:rsidRPr="007B62D4" w:rsidRDefault="002504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מכירתם לעוסק או על יבואם בידיו'/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50461" w:rsidRPr="007B62D4" w:rsidRDefault="002504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698" o:spid="_x0000_s1028" type="#_x0000_t202" style="position:absolute;left:0;text-align:left;margin-left:127.3pt;margin-top:63.2pt;width:284.9pt;height:23.15pt;z-index:1;mso-position-horizontal-relative:page;mso-position-vertical-relative:page" stroked="f">
            <v:textbox style="mso-next-textbox:#_x0000_s15698" inset="0,0,0,0">
              <w:txbxContent>
                <w:p w:rsidR="00250461" w:rsidRPr="007B62D4" w:rsidRDefault="00250461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ערך מוסף (תיקון מס' 3), תשל"ט-1979 *</w:t>
                  </w:r>
                </w:p>
              </w:txbxContent>
            </v:textbox>
            <w10:wrap anchorx="page" anchory="page"/>
          </v:shape>
        </w:pict>
      </w:r>
    </w:p>
    <w:p w:rsidR="005536F5" w:rsidRDefault="005536F5">
      <w:pPr>
        <w:rPr>
          <w:rtl/>
        </w:rPr>
      </w:pPr>
      <w:r>
        <w:rPr>
          <w:rtl/>
        </w:rPr>
        <w:br w:type="page"/>
      </w:r>
    </w:p>
    <w:p w:rsidR="005536F5" w:rsidRDefault="00000000">
      <w:pPr>
        <w:rPr>
          <w:rtl/>
        </w:rPr>
      </w:pPr>
      <w:r>
        <w:pict>
          <v:shape id="_x0000_s156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699" inset="0,0,0,0">
              <w:txbxContent>
                <w:p w:rsidR="00250461" w:rsidRDefault="00250461">
                  <w:r>
                    <w:rPr>
                      <w:rtl/>
                    </w:rPr>
                    <w:t>53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0" o:spid="_x0000_s1030" type="#_x0000_t202" style="position:absolute;left:0;text-align:left;margin-left:322.7pt;margin-top:689.6pt;width:215.25pt;height:44.75pt;z-index:6;mso-position-horizontal-relative:page;mso-position-vertical-relative:page" stroked="f">
            <v:textbox style="mso-next-textbox:#_x0000_s15700" inset="0,0,0,0">
              <w:txbxContent>
                <w:p w:rsidR="00250461" w:rsidRPr="005536F5" w:rsidRDefault="00250461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3 דיני מדינת ישראל, נוסח חדש 6, ענו'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1" o:spid="_x0000_s1031" type="#_x0000_t202" style="position:absolute;left:0;text-align:left;margin-left:84.3pt;margin-top:69.85pt;width:474.2pt;height:619.55pt;z-index:5;mso-position-horizontal-relative:page;mso-position-vertical-relative:page" stroked="f">
            <v:textbox style="mso-next-textbox:#_x0000_s1570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681"/>
                    <w:gridCol w:w="1678"/>
                  </w:tblGrid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כסעיף 7 (2) לחוק העיקרי, במקום "הסכם המכר" יכוא "ההסכם" המלה "למוכר" -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תימחק, ואחרי "תשלום לשיעורין" יכוא "ריבית או כל תשלום אחר כשל פיגור כתשלום</w:t>
                        </w:r>
                      </w:p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 בשל הפרת ההסכם כשאין עמה ביטול העסקה".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9 לחוק העיקרי, במקום סעיף קטן (ב) יבוא: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מחירן של עסקאות שרואים אותן על פי סעיף 19 (ב) כמתן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הוא ההפרש בין סך כל מחיר הרכישה של ניירות הערך, המסמכים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מטבע החוץ נושאי העסקאות בתקופת דו"ח פלונית לבין סך כל מחיר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 באותה תקופת דו"ח; לענין זה יראו את סכום הפרעון או הפדיון</w:t>
                        </w:r>
                      </w:p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מסמכים כמחיר מכירתם."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9 לחוק העיקרי יבוא: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מחירה של עסקת שירות שמשתלמת בשלו אגרה או תמורה אחרת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הוא האגרה או התמורה האחרת."</w:t>
                        </w:r>
                      </w:p>
                    </w:tc>
                    <w:tc>
                      <w:tcPr>
                        <w:tcW w:w="97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'-בשירות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שמשתלמת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 אגרה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.בסעיף 11 לחוק העיקרי -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"טובין ביבוא" יבוא "למעט טובין שחל עליהם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(כ)";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(ב) יסומן (ג) ולפניו יבוא: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מחירם של טובין כאמור בסעיף 26 (כ) הוא התמורה בלירות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ישראליות של מטבע החוץ לפי שער הקניה שלו בעת רכישת המטבע כעד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התמורה או כעת העברתו לחוץ לארץ לשם תשלום, לפי המוקדם: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נרכש ולא הועבר מטבע חוץ כאמור - יהא מחיר הטובין המחיר</w:t>
                        </w:r>
                      </w:p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7."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הוססת סעיף 11א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אחרי סעיף 11 לחוק העיקרי יבוא: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מחירה של עסקה של מכירת טובין מיובאים לפני פדייתם מפיקוח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המכס, כשהרשימון לצריכה כארץ ערוך על שמו של הקונה, הוא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שהוסכם עליה בניכוי מחיר הטובין לענין המס על ייבואם."</w:t>
                        </w:r>
                      </w:p>
                    </w:tc>
                    <w:tc>
                      <w:tcPr>
                        <w:tcW w:w="97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"במכירה לפני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פדייה מפיקוח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15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מקבום סעיף 15 לחוק העיקרי יבוא:</w:t>
                        </w:r>
                      </w:p>
                    </w:tc>
                  </w:tr>
                  <w:tr w:rsidR="00250461" w:rsidRPr="005536F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יראו שירות כניתן בישראל אם נתקיימה אחת מאלה: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נתן אותו מי שעסקו בישראל; מי שיש לו סוכן או סניף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יראוהו, לענין זה, כמי שעסקו בישראל;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ניתן לתושב ישראל, לשותפות שרוב הזכויות בה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של שותפים תושבי ישראל או לחברה שלענין פקודת מס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3 רואים אותה כתושבת ישראל;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ניתן לגבי נכסים המצויים כישראל.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פעילות כמנוהלת כישראל אם נתקיימה אחת מאלה: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התנהלה כולה או מרביתה כישראל;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ניהל אותה מי שעיקר פעילותו בישראל והיא בתחום</w:t>
                        </w:r>
                      </w:p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הפעילות שהוא מנהל;</w:t>
                        </w:r>
                      </w:p>
                    </w:tc>
                    <w:tc>
                      <w:tcPr>
                        <w:tcW w:w="973" w:type="pct"/>
                      </w:tcPr>
                      <w:p w:rsidR="00250461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"במתן שירות</w:t>
                        </w:r>
                      </w:p>
                      <w:p w:rsidR="00250461" w:rsidRPr="005536F5" w:rsidRDefault="002504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ובניהול פעילות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8184C" w:rsidRDefault="0078184C">
      <w:pPr>
        <w:rPr>
          <w:rtl/>
        </w:rPr>
      </w:pPr>
      <w:r>
        <w:rPr>
          <w:rtl/>
        </w:rPr>
        <w:br w:type="page"/>
      </w:r>
    </w:p>
    <w:p w:rsidR="0078184C" w:rsidRDefault="00000000">
      <w:pPr>
        <w:rPr>
          <w:rtl/>
        </w:rPr>
      </w:pPr>
      <w:r>
        <w:pict>
          <v:shape id="_x0000_s1570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702" inset="0,0,0,0">
              <w:txbxContent>
                <w:p w:rsidR="00250461" w:rsidRDefault="00250461">
                  <w:r>
                    <w:rPr>
                      <w:rtl/>
                    </w:rPr>
                    <w:t>54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3" o:spid="_x0000_s1033" type="#_x0000_t202" style="position:absolute;left:0;text-align:left;margin-left:92.9pt;margin-top:715.75pt;width:191.05pt;height:33.65pt;z-index:9;mso-position-horizontal-relative:page;mso-position-vertical-relative:page" stroked="f">
            <v:textbox style="mso-next-textbox:#_x0000_s15703" inset="0,0,0,0">
              <w:txbxContent>
                <w:p w:rsidR="00250461" w:rsidRDefault="002504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704" o:spid="_x0000_s1034" type="#_x0000_t202" style="position:absolute;left:0;text-align:left;margin-left:93.65pt;margin-top:70.1pt;width:472.65pt;height:638.75pt;z-index:8;mso-position-horizontal-relative:page;mso-position-vertical-relative:page" stroked="f">
            <v:textbox style="mso-next-textbox:#_x0000_s157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3"/>
                    <w:gridCol w:w="1243"/>
                    <w:gridCol w:w="1468"/>
                  </w:tblGrid>
                  <w:tr w:rsidR="00250461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החלק שנוהל כישראל מפעילות שמרכיתה נוהלה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לישראל.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לקבוע, דרך כלל או לשירות או לפעילות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כאמור כסעיף קטן (א) (1) ו-(2) ובסעיף קטן (ב) (1) ו-(2),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שרק החלק שניתן או התנהל בישראל ייחשב כאילו ניתן או התנהל בה."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50461" w:rsidRPr="0078184C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כסעיף 16 לחוק העיקרי, בפסקה (3), אחרי "כיבוא" יבוא "לרבות יבוא טובין בלתי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מוחשיים".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תיקלן סעיף 16</w:t>
                        </w:r>
                      </w:p>
                    </w:tc>
                  </w:tr>
                  <w:tr w:rsidR="00250461" w:rsidRPr="0078184C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17 לחוק העיקרי -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כסופו יבוא "אם עובדת השליחות ושמו של העוסק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כשולח צויינו על המסמכים שמוציא השלוח לקונה; לא צויין כך, יראו את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כנמכר או את השירות כניתן פעמיים: פעם מאת העוסק לשלוח ופעם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השלוח לקונה";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עוסק הקונה נכס או מקבל שירות בשביל עוסק אחר יציין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מסמך שהוא מוציא למוכר או לנותן השירות כמהלך עסקיו הרגיל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עובדת השליחות ואת שמו של העוסק האחר כשולח; לא עשה כן,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כקונה לעצמו."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250461" w:rsidRPr="0078184C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18 לחוק העיקרי -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כסעיף יסומן (א), ובו אחרי "כיוצא באלה" יבוא "(להלן בסעיף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ממונה)";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ממונה הנותן כתוקף תפקידו שירות בשמו של פלוני יראו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פלוני כנותן השירות ואת הממונה כנותן שירות לפלוני."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250461" w:rsidRPr="0078184C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כסעיף 19 לחוק העיקרי, סמקום סעיף קטן (ב) יבוא: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עוסק שעסקו מכירת ניירות ערך או מסמכים סחירים אחרים,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רכישתם של ניירות ערך ומסמכים כאמור לשם קבלת דמי פרעונם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פדיונם, או שעסקו במכירת מטבע חוץ, יראו את המכירה או קבלת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או הפדיון כשירות תיווך שעושה העוסק כין מי שמכר לו אותם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מי שקנה אותם ממנו או פרע או פדה אותם."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19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כסעיף 21 לחוק העיקרי, כמקום "סוגי עסקאות שבהם יהיה הקונה" יבוא "לגבי סוגי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או סוגי עסקאות, שהקונה הוא שיהיה", אחרי "חייב כתשלום ממס" יבוא "כולו או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או סוגי קונים שיהיו חייבים כמס, כולו או מקצתו, ורשאי הוא לקבוע תנאים להטלת</w:t>
                        </w:r>
                      </w:p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על הקונה", וכמקום הסיפה יבוא "חובות שהוטלו על הקונה כאמור, יהיה המוכר או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השירות פטור מהן זולת אם קבע שר האוצר אחרת ובתנאים שקבע".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21</w:t>
                        </w:r>
                      </w:p>
                    </w:tc>
                  </w:tr>
                  <w:tr w:rsidR="00250461" w:rsidRPr="0078184C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כמקום סעיף 25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25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250461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כשימוש לצורך עצמי חל החיוכ כמס -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טוכין - עם נטילתם לשימוש כאמור;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-בשימוש לגורן</w:t>
                        </w:r>
                      </w:p>
                      <w:p w:rsidR="00250461" w:rsidRPr="0078184C" w:rsidRDefault="002504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עצמי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50461" w:rsidRDefault="0025046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50461" w:rsidRDefault="002504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21E1A" w:rsidRDefault="00D21E1A">
      <w:pPr>
        <w:rPr>
          <w:rtl/>
        </w:rPr>
      </w:pPr>
      <w:r>
        <w:rPr>
          <w:rtl/>
        </w:rPr>
        <w:br w:type="page"/>
      </w:r>
    </w:p>
    <w:p w:rsidR="00D21E1A" w:rsidRDefault="00000000">
      <w:pPr>
        <w:rPr>
          <w:rtl/>
        </w:rPr>
      </w:pPr>
      <w:r>
        <w:pict>
          <v:shape id="_x0000_s1570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705" inset="0,0,0,0">
              <w:txbxContent>
                <w:p w:rsidR="00250461" w:rsidRDefault="00250461">
                  <w:r>
                    <w:rPr>
                      <w:rtl/>
                    </w:rPr>
                    <w:t>55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6" o:spid="_x0000_s1036" type="#_x0000_t202" style="position:absolute;left:0;text-align:left;margin-left:334.8pt;margin-top:680.15pt;width:221.15pt;height:64.55pt;z-index:12;mso-position-horizontal-relative:page;mso-position-vertical-relative:page" stroked="f">
            <v:textbox style="mso-next-textbox:#_x0000_s15706" inset="0,0,0,0">
              <w:txbxContent>
                <w:p w:rsidR="00250461" w:rsidRDefault="00250461">
                  <w:pPr>
                    <w:pStyle w:val="OCRStyle4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4 ס"ח תשל"ח, עמ' 108.</w:t>
                  </w:r>
                </w:p>
                <w:p w:rsidR="00250461" w:rsidRPr="00D21E1A" w:rsidRDefault="00250461">
                  <w:pPr>
                    <w:pStyle w:val="OCRStyle4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3,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7" o:spid="_x0000_s1037" type="#_x0000_t202" style="position:absolute;left:0;text-align:left;margin-left:88.45pt;margin-top:73.3pt;width:464.9pt;height:606.65pt;z-index:11;mso-position-horizontal-relative:page;mso-position-vertical-relative:page" stroked="f">
            <v:textbox style="mso-next-textbox:#_x0000_s157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800"/>
                    <w:gridCol w:w="1396"/>
                  </w:tblGrid>
                  <w:tr w:rsidR="0025046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מקרקעין - עם קבלת ההחזקה כהם לשימוש כאמור, עם תחילת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או עם הרישום בפנקס המקרקעין, הכל לפי המוקדם."</w:t>
                        </w:r>
                      </w:p>
                    </w:tc>
                  </w:tr>
                  <w:tr w:rsidR="00250461" w:rsidRPr="00D21E1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250461" w:rsidRPr="00D21E1A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26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250461" w:rsidRPr="00D21E1A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26 לחוק העיקרי יבוא:</w:t>
                        </w:r>
                      </w:p>
                    </w:tc>
                  </w:tr>
                  <w:tr w:rsidR="00250461" w:rsidRPr="00D21E1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1" w:type="pct"/>
                      </w:tcPr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ביבוא טובין, למעט טובין כאמור כסעיף קטן (ב), חל החיוב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עם פדייתם מפיקוח רשות המכס.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ביבוא טובין כלתי מוחשיים וביבוא עתונים, כתבי עת ודברי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דפוס אחרים המיובאים בדואר, חל החיוב במס עם רכישת מטבע החוץ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סוחר מוסמך לשם תשלום בעד רכישתם, או עם העברתו של מטבע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למוכר, לפי המוקדם, ואם לא נרכש או הועבר מטבע חוץ כאמור -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מתן התמורה.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לענין סעיף קטן (ב), לרבות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גביית המס על ידי הסוחר המוסמך ובדבר המועד והדרך להעברתו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המס ולרבות כדבר תשלום ריבית כשל אי העברת המס במועד שנקבע.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"סוחר מוסמך", לענין זה - כמשמעותו בחוק הפיקוח על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המטבע, תשל"ח-41978."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250461" w:rsidRPr="00D21E1A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"ביבוא</w:t>
                        </w:r>
                      </w:p>
                    </w:tc>
                  </w:tr>
                  <w:tr w:rsidR="00250461" w:rsidRPr="00D21E1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250461" w:rsidRPr="00D21E1A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? בסעיף 29 (2) לחוק העיקרי, בסופו יבוא "וכן רשאי הוא לקבוע מתי יראו כמבוצע</w:t>
                        </w:r>
                      </w:p>
                      <w:p w:rsidR="00250461" w:rsidRPr="00D21E1A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שלא במזומנים".</w:t>
                        </w:r>
                      </w:p>
                    </w:tc>
                  </w:tr>
                  <w:tr w:rsidR="00250461" w:rsidRPr="00D21E1A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250461" w:rsidRPr="00D21E1A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30 (א) לחוק העיקרי -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פסקאות (2) עד (8) יסומנו (7) עד (13) ובמקום פסקה (1) יבוא?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מכירת טובין - למעט טובין כאמור כסעיף 33 - אם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לגביהם רשימון יצוא או מסמך אחר שאישר לענין זה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המנהל: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נכס בלתי מוחשי לתושב חוץ כשהוא נמצא מחוץ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לתאגיד הרשום מחוץ לישראל ואינו חייב במתן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על-פי סעיף 60 (שניהם להלן כסעיף זה - תושב חוץ);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מכירת טובין לבעל מחסן רשוי כמשמעותו בפקודת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5, שאישר לענין זה המנהל (להלן כסעיף זה - מחסן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רשוי), לשם העברתם למחסן, אם הטובין הועברו אליו: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מכירת טובין כמחסן רשוי ליוצאים מישראל וכן מכירה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במחסן רשוי של אספקה שאישר המנהל, כטופס שקבע, לכלי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או לכלי טיס המשמשים להולכת נוסעים או הובלת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מטענים כקווים בינלאומיים: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שירות לתושב חוץ, למעט שירות ששר האוצר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לענין זה? לא יראו שירות כניתן לתושב חוץ כאשר נושא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הוא מתן השירות בפועל לתושב ישראל בישראל,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לשותפות שרוב הזכויות כה הן של שותפים תושבי ישראל או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שלענין פקודת מס הכנסה רואים אותה כתושבת</w:t>
                        </w:r>
                      </w:p>
                      <w:p w:rsidR="00250461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אלא אם הוא שירות שתמורתו מהווה חלק מהמחיר</w:t>
                        </w:r>
                      </w:p>
                      <w:p w:rsidR="00250461" w:rsidRPr="00D21E1A" w:rsidRDefault="002504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.המקובל לפי סעיף 131 לפקודת המכס?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25D33" w:rsidRDefault="00125D33">
      <w:pPr>
        <w:rPr>
          <w:rtl/>
        </w:rPr>
      </w:pPr>
      <w:r>
        <w:rPr>
          <w:rtl/>
        </w:rPr>
        <w:br w:type="page"/>
      </w:r>
    </w:p>
    <w:p w:rsidR="00125D33" w:rsidRDefault="00000000">
      <w:pPr>
        <w:rPr>
          <w:rtl/>
        </w:rPr>
      </w:pPr>
      <w:r>
        <w:pict>
          <v:shape id="_x0000_s15708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5708" inset="0,0,0,0">
              <w:txbxContent>
                <w:p w:rsidR="00250461" w:rsidRDefault="00250461">
                  <w:r>
                    <w:rPr>
                      <w:rtl/>
                    </w:rPr>
                    <w:t>56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09" o:spid="_x0000_s1039" type="#_x0000_t202" style="position:absolute;left:0;text-align:left;margin-left:90.4pt;margin-top:722.9pt;width:178.2pt;height:30.1pt;z-index:16;mso-position-horizontal-relative:page;mso-position-vertical-relative:page" stroked="f">
            <v:textbox style="mso-next-textbox:#_x0000_s15709" inset="0,0,0,0">
              <w:txbxContent>
                <w:p w:rsidR="00250461" w:rsidRDefault="0025046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710" o:spid="_x0000_s1040" type="#_x0000_t202" style="position:absolute;left:0;text-align:left;margin-left:351.2pt;margin-top:666.1pt;width:156.6pt;height:52.45pt;z-index:15;mso-position-horizontal-relative:page;mso-position-vertical-relative:page" stroked="f">
            <v:textbox style="mso-next-textbox:#_x0000_s15710" inset="0,0,0,0">
              <w:txbxContent>
                <w:p w:rsidR="00250461" w:rsidRDefault="00250461">
                  <w:pPr>
                    <w:pStyle w:val="OCRStyle5"/>
                    <w:ind w:left="8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תש"ך, עמ' 1063.</w:t>
                  </w:r>
                </w:p>
                <w:p w:rsidR="00250461" w:rsidRDefault="00250461">
                  <w:pPr>
                    <w:pStyle w:val="OCRStyle5"/>
                    <w:ind w:left="8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ק"ת תשל"ב, עמ' .1779</w:t>
                  </w:r>
                </w:p>
                <w:p w:rsidR="00250461" w:rsidRPr="00125D33" w:rsidRDefault="00250461">
                  <w:pPr>
                    <w:pStyle w:val="OCRStyle5"/>
                    <w:ind w:left="8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1" o:spid="_x0000_s1041" type="#_x0000_t202" style="position:absolute;left:0;text-align:left;margin-left:94.55pt;margin-top:72.1pt;width:464.9pt;height:593pt;z-index:14;mso-position-horizontal-relative:page;mso-position-vertical-relative:page" stroked="f">
            <v:textbox style="mso-next-textbox:#_x0000_s157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383"/>
                  </w:tblGrid>
                  <w:tr w:rsidR="0025046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שירות בקשר עם כניסתם של כלי טיס או כלי שיט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עם יציאתם ממנה או כקשר לשינוע טוכין -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שנתנה רשות שדות התעופה או רשות הנמלים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לכלי הטיס או לכלי השיט;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שניתן לכעלי מטענים ותמורתו מהווה חלק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המקוכל לפי סעיף 131 לפקודת המכס?"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פסקה (8) יכוא: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(א) לינה של תייר ככית מלון ושירותים נוספים שקכע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כאישור ועדת הכספים של הכנסת, הניתנים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לינה כאמור?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השכרת רככ מנועי פרטי לתייר לנהיגה עצמית,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כשיש עליו התר מאת המפקח על התעבורה לשמש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 לנהיגה עצמית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הסעת תייר ברכב מנועי פרטי שניתן לו רשיון על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צו הפיקוח על מצרכים ושירותים (הולכת סיור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פרטי), תש"ך-1960 6, להולכת סיור: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הסעת תייר באוטובוס שניתן יו רשיון על פי צו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מצרכים ושירותים (הסעת סיור באוטובוס),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תשל"כ-1972 7, להסעת סיור, וכן הספקת ארוחות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לתייר כידי המסיע אגב אותה הסעה, בין אם הוא מספקן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בעקיפין;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בפסקה זו, "תייר" - תייר תושב חוץ."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(12) יבוא: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(א) מכירתם של כלי טיס לעוסק שעיסוקו מתן שירות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סדיר ובקווים קבועים להולכת נוסעים או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 מטענים כתמורה;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מכירתם של כלי שיט לעוסק שעיסוקו הולכת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 או הובלת מטענים בתמורה בין נמלים ישרא-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ליים לנמלים בחוץ לארץ;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יבואם של כלי טיס או כלי שיט בידי עוסק כאמור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משנה (א) או (כ);".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50461" w:rsidRPr="00125D3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. בסעיף 31 לחוק העיקרי -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מכירתו של אותו חלק מבנין שאושר כבנין להשכרה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לעידוד השקעות הון, תשי"ט-1959 8, והחלק היה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 במשך שמונה שנים לפחות, ובלבד שהבקשה לאישור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הוגשה בשנת 1979 או אחריה ונתמלאו התנאים שנק-</w:t>
                        </w:r>
                      </w:p>
                      <w:p w:rsidR="00250461" w:rsidRDefault="002504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 בחוק האמור או על פיו;"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50461" w:rsidRPr="00125D33" w:rsidRDefault="002504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5477B" w:rsidRDefault="0035477B">
      <w:pPr>
        <w:rPr>
          <w:rtl/>
        </w:rPr>
      </w:pPr>
      <w:r>
        <w:rPr>
          <w:rtl/>
        </w:rPr>
        <w:br w:type="page"/>
      </w:r>
    </w:p>
    <w:p w:rsidR="0035477B" w:rsidRDefault="00000000">
      <w:pPr>
        <w:rPr>
          <w:rtl/>
        </w:rPr>
      </w:pPr>
      <w:r>
        <w:pict>
          <v:shape id="_x0000_s1571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5712" inset="0,0,0,0">
              <w:txbxContent>
                <w:p w:rsidR="00250461" w:rsidRDefault="00250461">
                  <w:r>
                    <w:rPr>
                      <w:rtl/>
                    </w:rPr>
                    <w:t>57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3" o:spid="_x0000_s1043" type="#_x0000_t202" style="position:absolute;left:0;text-align:left;margin-left:363.15pt;margin-top:692.8pt;width:190.3pt;height:55.05pt;z-index:19;mso-position-horizontal-relative:page;mso-position-vertical-relative:page" stroked="f">
            <v:textbox style="mso-next-textbox:#_x0000_s15713" inset="0,0,0,0">
              <w:txbxContent>
                <w:p w:rsidR="00250461" w:rsidRPr="0035477B" w:rsidRDefault="00250461">
                  <w:pPr>
                    <w:pStyle w:val="OCRStyle6"/>
                    <w:ind w:left="533"/>
                  </w:pPr>
                  <w:r>
                    <w:rPr>
                      <w:rtl/>
                    </w:rPr>
                    <w:t>9 ס''ח תשל"ב,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4" o:spid="_x0000_s1044" type="#_x0000_t202" style="position:absolute;left:0;text-align:left;margin-left:91.1pt;margin-top:77.2pt;width:461.55pt;height:615.4pt;z-index:18;mso-position-horizontal-relative:page;mso-position-vertical-relative:page" stroked="f">
            <v:textbox style="mso-next-textbox:#_x0000_s157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774"/>
                    <w:gridCol w:w="1427"/>
                  </w:tblGrid>
                  <w:tr w:rsidR="00250461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מסירת מקרקעין בדמי מפתח כמשמעותם כחוק הגבת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(נוסח משולכ], תשל"ב---1972 9, השכרת מקרקעין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עליה החוק האמור ומכירתם של מקרקעין המושכרים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כאמור?"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כפסקה (4), כמקום "מכירת נכס הנמנה עם סוג נכסים שעל פי סעיף 44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לנכות את מס התשומות בהם" יבוא "מכירת נכס שעל פי סעיף 44 לא ניתן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בעת הרכישה או היבוא לנכות את מס התשומות ששולם בשל רכישתו או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יבואו":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(4) יבוא: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הפקדת כספים מאת עוסק כמוסד כספי או מתן הלוואה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עוסק למוסד כספי."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בסעיף 32 לחוק העיקרי -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בסופה יבוא "או שנעשה בהם תיקון, חידוש או שיפור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כמסגרת אחריותו של הספק וללא תמורה":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כמקום "פטור ממכס" יבוא "פטור ממלוא המכס והן יובאו</w:t>
                        </w:r>
                      </w:p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מוזיאון או מוסד חינוך ולשימושם".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33 לחוק העיקרי, במקום "הפטור ממכס" יבוא "הפטור ממלוא המכס".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35 לחוק העיקרי, במקום "פטור ממס" יבוא "פטור מהמס שלפי סעיף 4 (א)".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האמור בסעיף 38 לחוק העיקרי יסומן (א) ואחריו יבוא: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שר האוצר רשאי לקבוע הוראות שונות מהוראות סעיף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לרבות הוראות הקובעות שלא יהא ניתן לנכות מס תשומות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ששילמו נותני שירותים אשר עיקר הכנסתם ממשכורת, מגימלה או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מקיצבה ושעל פי סעיף 21 הטיל שר האוצר את תשלום המס כשל השי-</w:t>
                        </w:r>
                      </w:p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רותים שהם נותנים על מקבלי השירותים."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האמור בסעיף 39 לחוק העיקרי יסומן (א) ובו במקום "חודש לאחר קבלת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הדו"ח" יבוא "45 ימים לאחר קבלת הדו"ח; ואולם רשאי המנהל שלא להחזיר את העודף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שאיננו מנהל ספרים או מנהלם בסטיה מהותית מהוראות חוק זה או התקנות על פיו".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אחרי סעיף קטן (א) האמור יבוא: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החלטתו של המנהל לפי סעיף קטן (א) שלא להחזיר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העודף, יראוה לענין ערר או ערעור כסירוב המנהל לקבל דו"ח</w:t>
                        </w:r>
                      </w:p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לגביה הוראות סעיף 74 בשינויים המחוייבים."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49א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אחרי סעיף 40 לחוק העיקרי יבוא:</w:t>
                        </w:r>
                      </w:p>
                    </w:tc>
                  </w:tr>
                  <w:tr w:rsidR="00250461" w:rsidRPr="0035477B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על אף האמור בסעיפים 38 ו-40, מס תשומות ששילם עוסק לפני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כדין יהיה ניתן לניכוי, ובלבד שהוכח להנחת דעתו של המנהל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שהתשומות נרכשו כשלבי הקמת העסק ושימשו להקמתו, והכל אף אם</w:t>
                        </w:r>
                      </w:p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המס או רשימון היבוא לא הוצאו על שם העוסק."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50461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תשומות</w:t>
                        </w:r>
                      </w:p>
                      <w:p w:rsidR="00250461" w:rsidRPr="0035477B" w:rsidRDefault="002504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עסק בהקמה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257FB" w:rsidRDefault="009257FB">
      <w:pPr>
        <w:rPr>
          <w:rtl/>
        </w:rPr>
      </w:pPr>
      <w:r>
        <w:rPr>
          <w:rtl/>
        </w:rPr>
        <w:br w:type="page"/>
      </w:r>
    </w:p>
    <w:p w:rsidR="009257FB" w:rsidRDefault="00000000">
      <w:pPr>
        <w:rPr>
          <w:rtl/>
        </w:rPr>
      </w:pPr>
      <w:r>
        <w:pict>
          <v:shape id="_x0000_s15715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5715" inset="0,0,0,0">
              <w:txbxContent>
                <w:p w:rsidR="00250461" w:rsidRDefault="00250461">
                  <w:r>
                    <w:rPr>
                      <w:rtl/>
                    </w:rPr>
                    <w:t>58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6" o:spid="_x0000_s1046" type="#_x0000_t202" style="position:absolute;left:0;text-align:left;margin-left:99.4pt;margin-top:718.45pt;width:166.5pt;height:22.95pt;z-index:22;mso-position-horizontal-relative:page;mso-position-vertical-relative:page" stroked="f">
            <v:textbox style="mso-next-textbox:#_x0000_s15716" inset="0,0,0,0">
              <w:txbxContent>
                <w:p w:rsidR="00250461" w:rsidRDefault="0025046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5717" o:spid="_x0000_s1047" type="#_x0000_t202" style="position:absolute;left:0;text-align:left;margin-left:84.15pt;margin-top:69pt;width:474.4pt;height:645.1pt;z-index:21;mso-position-horizontal-relative:page;mso-position-vertical-relative:page" stroked="f">
            <v:textbox style="mso-next-textbox:#_x0000_s157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0"/>
                    <w:gridCol w:w="1175"/>
                    <w:gridCol w:w="1282"/>
                  </w:tblGrid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כסעיף 41 לחוק העיקרי, כמקום "ששימשו כעסקה הפטורה ממס'- יכוא "אלא אם הן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כעסקה החייבת כמס".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41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אחרי סעיף 43 לחוק העיקרי יבוא: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43א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במכירת מקרקעין שהיא עסקת אקראי, זכאי החייב כמס לנכות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שהוא חייב בו את המס ששולם כשל רכישת המקרקעין אם יש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כידו, בשל הרכישה האמורה, חשבונית מס או מסמך אחר שאישר המנהל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 על תשלום המס כאמור, והמס לא נוכה."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במכירת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כסעיף 65 לחוק העיקרי, בסופו יבוא "וכן הוראות כדבר פטור מחובת רישום לסוגי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כסעיף 68 (ב) לחוק העיקרי, במקום הסיפה יבוא "אולם רשאי המנהל לאשר לסוגי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או לעוסק פלוני הגשת דו"חות ארעיים דרך כלל או לגבי תקופות דיווח מסויימות,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לקבוע את המועד או המועדים שבהם יוגשו ולהתנות את אישורו בתנאים".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אחרי סעיף 81 לחוק העיקרי יבוא: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81א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81א. קבע המנהל שסך כל מחיר העסקאות של עוסק כשנת המס השוטפת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סך כל מחיר עסקאותיו בשנת המס החולפת, יראו את קביעתו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כשומה לענין השגה וערעור."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'?דין קביעת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מחזור עסקאות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87 לחוק העיקרי, במקום "חודש" יכוא "45 ימים".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כסעיף 88 (ב) לחוק העיקרי, במקום "חודש ימים" יבוא "45 ימים".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95 (ג) לחוק העיקרי, במקום "החליטה הועדה אחרת" יבוא "החליטו בית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הועדה אחרת".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108 (א) לחוק העיקרי, בפסקה (2), אחרי "למסור לו" יכוא "פנקסים",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יכוא "ובלבד שמה שנמסר כאמור יוחזר תוך שלושה חדשים מתאריך קבלתו אם לא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לפני כן קובלנה על עבירה על חוק זה".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109 (א) לחוק העיקרי -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כסופה יבוא "לענין זה יראו טובין שהעוסק עוסק כמכירתם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והמצויים ברשותו כטובין שנעברה לגביהם עבירה אט רכישתם לא נרשמה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החשבונות";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לדרוש מאדם שיתייצב לפניו, כעצמו או על ידי נציגו,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לו את כל הפרטים הדרושים לענין המס שהוא חייב כו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השומה לגביו ויביא לבדיקה פנקסים ומסמכים שהדורש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בהם צורך."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109</w:t>
                        </w:r>
                      </w:p>
                    </w:tc>
                  </w:tr>
                  <w:tr w:rsidR="00250461" w:rsidRPr="009257FB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250461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117 (א) לחוק העיקרי, במקום פסקה (6) יבוא: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לא הגיש במועד דו"ח שיש להגישו לפי חוק זה או</w:t>
                        </w:r>
                      </w:p>
                      <w:p w:rsidR="00250461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לפיו, לרכות דו"ח שהוא חייב להגישו על-פי דרישת</w:t>
                        </w:r>
                      </w:p>
                      <w:p w:rsidR="00250461" w:rsidRPr="009257FB" w:rsidRDefault="002504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המנהל?".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250461" w:rsidRPr="009257FB" w:rsidRDefault="002504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117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50461" w:rsidRDefault="00250461">
      <w:pPr>
        <w:rPr>
          <w:rtl/>
        </w:rPr>
      </w:pPr>
      <w:r>
        <w:rPr>
          <w:rtl/>
        </w:rPr>
        <w:br w:type="page"/>
      </w:r>
    </w:p>
    <w:p w:rsidR="00250461" w:rsidRDefault="00000000">
      <w:pPr>
        <w:rPr>
          <w:rtl/>
        </w:rPr>
      </w:pPr>
      <w:r>
        <w:pict>
          <v:shape id="_x0000_s15718" o:spid="_x0000_s1048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5718" inset="0,0,0,0">
              <w:txbxContent>
                <w:p w:rsidR="00250461" w:rsidRDefault="00250461">
                  <w:r>
                    <w:rPr>
                      <w:rtl/>
                    </w:rPr>
                    <w:t>59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9" o:spid="_x0000_s1049" type="#_x0000_t202" style="position:absolute;left:0;text-align:left;margin-left:380.5pt;margin-top:682.1pt;width:174.85pt;height:77.4pt;z-index:28;mso-position-horizontal-relative:page;mso-position-vertical-relative:page" stroked="f">
            <v:textbox style="mso-next-textbox:#_x0000_s15719" inset="0,0,0,0">
              <w:txbxContent>
                <w:p w:rsidR="00250461" w:rsidRDefault="00250461">
                  <w:pPr>
                    <w:pStyle w:val="OCRStyle8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10 ס"ח תשכ"ח, עמי 98.</w:t>
                  </w:r>
                </w:p>
                <w:p w:rsidR="00250461" w:rsidRPr="00250461" w:rsidRDefault="00250461">
                  <w:pPr>
                    <w:pStyle w:val="OCRStyle8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ס''ת תשל'ו, עמ' 272; תשל"ח,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0" o:spid="_x0000_s1050" type="#_x0000_t202" style="position:absolute;left:0;text-align:left;margin-left:186.05pt;margin-top:578.7pt;width:95.45pt;height:31.9pt;z-index:27;mso-position-horizontal-relative:page;mso-position-vertical-relative:page" stroked="f">
            <v:textbox style="mso-next-textbox:#_x0000_s15720" inset="0,0,0,0">
              <w:txbxContent>
                <w:p w:rsidR="00250461" w:rsidRDefault="00250461">
                  <w:pPr>
                    <w:pStyle w:val="OCRStyle8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250461" w:rsidRDefault="00250461">
                  <w:pPr>
                    <w:pStyle w:val="OCRStyle8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1" o:spid="_x0000_s1051" type="#_x0000_t202" style="position:absolute;left:0;text-align:left;margin-left:310.8pt;margin-top:579.7pt;width:93.85pt;height:33.45pt;z-index:26;mso-position-horizontal-relative:page;mso-position-vertical-relative:page" stroked="f">
            <v:textbox style="mso-next-textbox:#_x0000_s15721" inset="0,0,0,0">
              <w:txbxContent>
                <w:p w:rsidR="00250461" w:rsidRDefault="00250461">
                  <w:pPr>
                    <w:pStyle w:val="OCRStyle8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50461" w:rsidRDefault="00250461">
                  <w:pPr>
                    <w:pStyle w:val="OCRStyle8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2" o:spid="_x0000_s1052" type="#_x0000_t202" style="position:absolute;left:0;text-align:left;margin-left:465.85pt;margin-top:599.5pt;width:85.95pt;height:40.4pt;z-index:25;mso-position-horizontal-relative:page;mso-position-vertical-relative:page" stroked="f">
            <v:textbox style="mso-next-textbox:#_x0000_s15722" inset="0,0,0,0">
              <w:txbxContent>
                <w:p w:rsidR="00250461" w:rsidRDefault="00250461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50461" w:rsidRDefault="00250461">
                  <w:pPr>
                    <w:pStyle w:val="OCRStyle8"/>
                    <w:ind w:left="230"/>
                  </w:pPr>
                  <w:r>
                    <w:rPr>
                      <w:rtl/>
                    </w:rPr>
                    <w:t>1שיא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3" o:spid="_x0000_s1053" type="#_x0000_t202" style="position:absolute;left:0;text-align:left;margin-left:88.65pt;margin-top:70.05pt;width:468.45pt;height:503.5pt;z-index:24;mso-position-horizontal-relative:page;mso-position-vertical-relative:page" stroked="f">
            <v:textbox style="mso-next-textbox:#_x0000_s157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5664"/>
                    <w:gridCol w:w="1417"/>
                  </w:tblGrid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129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בסעיף 129 לחוק העיקרי, כרישה, אחרי '-טובין" יבוא "של עוסק לשימוש בעסקו"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וכמקום "העוסק שעשה בהם עסקה או בכלי הובלה של עוסק שעיסוקו" יבוא "עוסק, גם אם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עיסוקו".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133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133 לחוק העיקרי, בסופו יבוא "לענין זה, מסירה - כמשמעותה כסעיף 8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המכר, תשכ"ח-101968".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143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כמקום סעיף 143 לחוק העיקרי יבוא: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5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הוראות סעיפים 117, 119, 143, 144 ו-235א עד 235ד לפקודת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יחולו לענין המס, בשינויים המחוייבים."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מפקודת מס הכנסה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144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144 לחוק העיקרי, במקום "82 עד 88" יבוא "82, 85 עד 88" ובסופו יבוא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"והוראת סעיף 156 לפקודת המכס תחול לגבי יבוא טובין שיוצאו כידי מי שאיננו עוסק".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843" w:type="pct"/>
                        <w:vMerge w:val="restart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144א ו-144ב</w:t>
                        </w:r>
                      </w:p>
                    </w:tc>
                    <w:tc>
                      <w:tcPr>
                        <w:tcW w:w="3325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ף 144 לחוק העיקרי יבוא: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אחרי סעיף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  <w:vMerge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5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144א. חוק זה יחול גם על עסקאות שנעשו כאזור כאמור כסעיף 44(4)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עוסקים שהם אזרחי ישראל, שותפות שרוב הזכויות כה הן של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שותפים אזרחי ישראל או חברה שלענין פקודת מס הכנסה רואים אותה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כתושבת ישראל, ועל פעילות כאזור כאמור של מוסד כספי שהוא חברה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הרשומה כישראל,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"החלת החוק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באזורים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5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144כ. הוראות חוק זה יחולו גם על המדינה."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  <w:vMerge w:val="restart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מקרקעין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מעבר)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בחוק מס שבח מקרקעין (הוראות מעבר), תשל"ו-1976  11, אחרי סעיף 6 יבוא: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  <w:vMerge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5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העברת זכויותיו של איגוד מקרקעין לבעלי הזכויות בו,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הפטורה לפי חוק זה ממס שבח מקרקעין ומתוספת מס, פטורה גם ממס ערך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מוסף.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הפטור לפי סעיף קטן (א) לא יחול על העברת זכויות מאיגוד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אם בעלי הזכויות בו הם מלכ"ר או מוסד כספי והאיגוד ניכה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 התשומות ששילם כשל רכישת הזכויות."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 ערך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מוסף</w:t>
                        </w:r>
                      </w:p>
                    </w:tc>
                  </w:tr>
                  <w:tr w:rsidR="00250461" w:rsidRP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הוראות סעיף 19 (ב) לחוק העיקרי כנוסחו לפי חוק זה לא יחולו על מסמכים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להנחת דעתו של המנהל שהיו כידי עוסק ביום תחילתו של חוק זה.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חייב במס רשאי לבקש כי סעיף 144 א לחוק העיקרי כנוסחו לפי חוק זה יחול</w:t>
                        </w:r>
                      </w:p>
                      <w:p w:rsidR="00250461" w:rsidRP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מיום תחילת החוק העיקרי,</w:t>
                        </w:r>
                      </w:p>
                    </w:tc>
                  </w:tr>
                  <w:tr w:rsidR="00250461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250461" w:rsidRPr="00250461" w:rsidRDefault="002504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תחילתו של סעיף 24 מיום תחילתו של החוק העיקרי.</w:t>
                        </w:r>
                      </w:p>
                      <w:p w:rsidR="00250461" w:rsidRDefault="002504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41 מיום תחילתו של החוק המתוקן לפיו.</w:t>
                        </w:r>
                      </w:p>
                    </w:tc>
                  </w:tr>
                </w:tbl>
                <w:p w:rsidR="00250461" w:rsidRDefault="0025046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62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1D438A-F007-4561-81A0-497A6352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62D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5536F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8184C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D21E1A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125D33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35477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9257FB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25046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2008-04-06T23:53:00Z</dcterms:created>
  <dcterms:modified xsi:type="dcterms:W3CDTF">2008-04-06T23:54:00Z</dcterms:modified>
</cp:coreProperties>
</file>