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6476B" w:rsidRDefault="0096476B">
      <w:pPr>
        <w:rPr>
          <w:rtl/>
        </w:rPr>
      </w:pPr>
    </w:p>
    <w:p w:rsidR="0096476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88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5880" inset="0,0,0,0">
              <w:txbxContent>
                <w:p w:rsidR="00323FC7" w:rsidRDefault="00323FC7">
                  <w:r>
                    <w:rPr>
                      <w:rtl/>
                    </w:rPr>
                    <w:t>110                                          ספר החוקים 378                     ח' באב התשכ"ב 08.08.1962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81" o:spid="_x0000_s1026" type="#_x0000_t202" style="position:absolute;left:0;text-align:left;margin-left:89.75pt;margin-top:672.4pt;width:383.9pt;height:67.1pt;z-index:3;mso-position-horizontal-relative:page;mso-position-vertical-relative:page" stroked="f">
            <v:textbox style="mso-next-textbox:#_x0000_s15881" inset="0,0,0,0">
              <w:txbxContent>
                <w:p w:rsidR="00323FC7" w:rsidRDefault="00323FC7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כ''ח בתמוז תשכ"ב (30 ביולי 1962); הצעת החוק ודברי הסבר פורסמו בה"ח 513, תשכ"ב,</w:t>
                  </w:r>
                </w:p>
                <w:p w:rsidR="00323FC7" w:rsidRDefault="00323FC7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עמ' 198.</w:t>
                  </w:r>
                </w:p>
                <w:p w:rsidR="00323FC7" w:rsidRDefault="00323FC7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1 ס"ח תש"ט, עמי 1; תשי"א/ עמ' 55; תשי"ב, עמ' 8/ 276,253; תשט"ז, עמ' 70; תשכ"ב, עמ' 86.</w:t>
                  </w:r>
                </w:p>
                <w:p w:rsidR="00323FC7" w:rsidRPr="0096476B" w:rsidRDefault="00323FC7">
                  <w:pPr>
                    <w:pStyle w:val="OCRStyle1"/>
                    <w:ind w:left="4151"/>
                  </w:pPr>
                  <w:r>
                    <w:rPr>
                      <w:rtl/>
                    </w:rPr>
                    <w:t>ספר החוקים 378, ח' באב תשכ"ב, 8.8.1862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82" o:spid="_x0000_s1027" type="#_x0000_t202" style="position:absolute;left:0;text-align:left;margin-left:74.15pt;margin-top:106.5pt;width:477pt;height:562.9pt;z-index:2;mso-position-horizontal-relative:page;mso-position-vertical-relative:page" stroked="f">
            <v:textbox style="mso-next-textbox:#_x0000_s15882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03"/>
                    <w:gridCol w:w="1376"/>
                    <w:gridCol w:w="1296"/>
                  </w:tblGrid>
                  <w:tr w:rsidR="00323FC7" w:rsidRPr="0096476B">
                    <w:trPr>
                      <w:jc w:val="right"/>
                    </w:trPr>
                    <w:tc>
                      <w:tcPr>
                        <w:tcW w:w="4253" w:type="pct"/>
                        <w:gridSpan w:val="2"/>
                      </w:tcPr>
                      <w:p w:rsidR="00323FC7" w:rsidRPr="0096476B" w:rsidRDefault="00323F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במקום סעיף 9 לחוק המעבר, תש"ט-1949 1, יבוא:</w:t>
                        </w:r>
                      </w:p>
                    </w:tc>
                    <w:tc>
                      <w:tcPr>
                        <w:tcW w:w="747" w:type="pct"/>
                      </w:tcPr>
                      <w:p w:rsidR="00323FC7" w:rsidRPr="0096476B" w:rsidRDefault="00323F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9</w:t>
                        </w:r>
                      </w:p>
                    </w:tc>
                  </w:tr>
                  <w:tr w:rsidR="00323FC7">
                    <w:trPr>
                      <w:jc w:val="right"/>
                    </w:trPr>
                    <w:tc>
                      <w:tcPr>
                        <w:tcW w:w="3460" w:type="pct"/>
                      </w:tcPr>
                      <w:p w:rsidR="00323FC7" w:rsidRDefault="00323F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 (א) לאחר התייעצות עם נציגי סיעות בכנסת יטיל נשיא המדינה</w:t>
                        </w:r>
                      </w:p>
                      <w:p w:rsidR="00323FC7" w:rsidRDefault="00323F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אחד מחברי הכנסת את התפקיד להרכיב את הממשלה.</w:t>
                        </w:r>
                      </w:p>
                      <w:p w:rsidR="00323FC7" w:rsidRDefault="00323F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הודיע חבר הכנסת לנשיא המדינה, תוך שלושה ימים מהיום</w:t>
                        </w:r>
                      </w:p>
                      <w:p w:rsidR="00323FC7" w:rsidRDefault="00323F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שהתפקיד הוטל עליה שאינו מוכן לקבלו, יטיל הנשיא את התפקיד על</w:t>
                        </w:r>
                      </w:p>
                      <w:p w:rsidR="00323FC7" w:rsidRDefault="00323F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הכנסת אחר, והוא יחזור ויעשה כן כל אימת שחבר הכנסת שהתפקיד</w:t>
                        </w:r>
                      </w:p>
                      <w:p w:rsidR="00323FC7" w:rsidRDefault="00323F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הוטל עליו הידיע לנשיא כאמור.</w:t>
                        </w:r>
                      </w:p>
                      <w:p w:rsidR="00323FC7" w:rsidRDefault="00323F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 הכנסת שנשיא המדינה הטיל עליו את התפקיד להרכיב</w:t>
                        </w:r>
                      </w:p>
                      <w:p w:rsidR="00323FC7" w:rsidRDefault="00323F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ממשלה, והוא לא הודיע לנשיא כאמור בסעיף קטן (ב), נתונה לו תקופה</w:t>
                        </w:r>
                      </w:p>
                      <w:p w:rsidR="00323FC7" w:rsidRDefault="00323F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28 יום למילוי תפקידו.</w:t>
                        </w:r>
                      </w:p>
                      <w:p w:rsidR="00323FC7" w:rsidRDefault="00323F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נשיא המדינה רשאי להאריך את התקופה של 28 יום האמורה</w:t>
                        </w:r>
                      </w:p>
                      <w:p w:rsidR="00323FC7" w:rsidRDefault="00323F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(ג) לתקופה נוספת של לא יותר מ-14 יום ולהאריכה בשניה</w:t>
                        </w:r>
                      </w:p>
                      <w:p w:rsidR="00323FC7" w:rsidRDefault="00323F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של לא יותר מ-7 ימים, אם ייראה לו הדבר מוצדק על פי דין</w:t>
                        </w:r>
                      </w:p>
                      <w:p w:rsidR="00323FC7" w:rsidRDefault="00323F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שמסר לו אותו חבר הכנסת לפני עבור התקופות האמורות,</w:t>
                        </w:r>
                      </w:p>
                      <w:p w:rsidR="00323FC7" w:rsidRDefault="00323F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הודיע חבר הכנסת עד תום התקופות הנתונות לו לפי</w:t>
                        </w:r>
                      </w:p>
                      <w:p w:rsidR="00323FC7" w:rsidRDefault="00323F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הסעיפים הקטנים (ג) או (ד) שהורכבה ממשלה, או שהודיע לנשיא המדינה</w:t>
                        </w:r>
                      </w:p>
                      <w:p w:rsidR="00323FC7" w:rsidRDefault="00323F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כן שאין בידו להרכיב ממשלה, יעשה נשיא המדינה שנית כאמור</w:t>
                        </w:r>
                      </w:p>
                      <w:p w:rsidR="00323FC7" w:rsidRDefault="00323F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הקטנים (א) ו-(ב), ובלבד שלא יטיל את התפקיד על אותו חבר</w:t>
                        </w:r>
                      </w:p>
                      <w:p w:rsidR="00323FC7" w:rsidRDefault="00323F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שעליו היה מוטל לפי סעיף קטן (ג) ; לחבר הכנסת שעליו הוטל</w:t>
                        </w:r>
                      </w:p>
                      <w:p w:rsidR="00323FC7" w:rsidRDefault="00323F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התפקיד לפי סעיף קטן זה נתונה תקופה של 28 יום למילוי תפקידו.</w:t>
                        </w:r>
                      </w:p>
                      <w:p w:rsidR="00323FC7" w:rsidRDefault="00323F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עברה התקופה הנתונה לחבר הכנסת שעליו הוטל התפקיד</w:t>
                        </w:r>
                      </w:p>
                      <w:p w:rsidR="00323FC7" w:rsidRDefault="00323F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(ה), וחבר הכנסת לא הודיע שהורכבה ממשלה, או שהודיע</w:t>
                        </w:r>
                      </w:p>
                      <w:p w:rsidR="00323FC7" w:rsidRDefault="00323F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לנשיא המדינה לפני כן שאין בידו להרכיב ממשלה, רשאי נשיא המדינה</w:t>
                        </w:r>
                      </w:p>
                      <w:p w:rsidR="00323FC7" w:rsidRDefault="00323F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 ולחזור ולהטיל את התפקיד, לאחר התייעצות עם נציגי סיעות</w:t>
                        </w:r>
                      </w:p>
                      <w:p w:rsidR="00323FC7" w:rsidRDefault="00323F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בכנסת, על אחד מחברי הכנסת לאחר שהודיע לנשיא שהוא מוכן לקבל</w:t>
                        </w:r>
                      </w:p>
                      <w:p w:rsidR="00323FC7" w:rsidRDefault="00323F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התפקיד; לחבר הכנסת שעליו הוטל התפקיד לפי סעיף קטן זה נתונה,</w:t>
                        </w:r>
                      </w:p>
                      <w:p w:rsidR="00323FC7" w:rsidRDefault="00323F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בכפוף להוראות סעיף קטן (ז), תקופה של 21 יום למילוי תפקידו.</w:t>
                        </w:r>
                      </w:p>
                      <w:p w:rsidR="00323FC7" w:rsidRDefault="00323F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לא הטיל נשיא המדינה את התפקיד לפי סעיף קטן (ו), או</w:t>
                        </w:r>
                      </w:p>
                      <w:p w:rsidR="00323FC7" w:rsidRDefault="00323F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שהטילו וחבר הכנסת שעליו הוטל התפקיד לא הודיע לנשיא המדינה</w:t>
                        </w:r>
                      </w:p>
                      <w:p w:rsidR="00323FC7" w:rsidRDefault="00323F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שהורכבה ממשלה, ונציגי סיעות בכנסת שחבריהן מהווים רוב חברי</w:t>
                        </w:r>
                      </w:p>
                      <w:p w:rsidR="00323FC7" w:rsidRDefault="00323F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המליצו לפני נשיא המדינה להטיל את התפקיד על חבר הכנסת</w:t>
                        </w:r>
                      </w:p>
                      <w:p w:rsidR="00323FC7" w:rsidRDefault="00323F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פלוני, יטילו הנשיא על אותו חבר הכנסת; ואולם אם באה ההמלצה לפני</w:t>
                        </w:r>
                      </w:p>
                      <w:p w:rsidR="00323FC7" w:rsidRDefault="00323F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הנשיא בעוד מוטל התפקיד על חבר הכנסת לפי סעיף קטן (ו), יטילו</w:t>
                        </w:r>
                      </w:p>
                      <w:p w:rsidR="00323FC7" w:rsidRDefault="00323F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הנשיא בהתאם להמלצה רק כעבור 7 ימים מהיום שהוטל התפקיד לפי</w:t>
                        </w:r>
                      </w:p>
                      <w:p w:rsidR="00323FC7" w:rsidRDefault="00323F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(0, זולת אם אותו חבר הכנסת הודיע לנשיא לפני כן שהורכבה</w:t>
                        </w:r>
                      </w:p>
                      <w:p w:rsidR="00323FC7" w:rsidRDefault="00323F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ממשלה או שאין בידו להרכיב ממשלה; לחבר הכנסת שהתפקיד הוטל</w:t>
                        </w:r>
                      </w:p>
                      <w:p w:rsidR="00323FC7" w:rsidRDefault="00323F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בהתאם להמלצה לפי סעיף קטן זה נתונה תקופה של 21 יום למילוי</w:t>
                        </w:r>
                      </w:p>
                      <w:p w:rsidR="00323FC7" w:rsidRPr="0096476B" w:rsidRDefault="00323F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תפקידו.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323FC7" w:rsidRDefault="00323F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''התפקיד להרכיב</w:t>
                        </w:r>
                      </w:p>
                      <w:p w:rsidR="00323FC7" w:rsidRPr="0096476B" w:rsidRDefault="00323F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ממשלה</w:t>
                        </w:r>
                      </w:p>
                    </w:tc>
                    <w:tc>
                      <w:tcPr>
                        <w:tcW w:w="747" w:type="pct"/>
                      </w:tcPr>
                      <w:p w:rsidR="00323FC7" w:rsidRDefault="00323FC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23FC7" w:rsidRDefault="00323FC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883" o:spid="_x0000_s1028" type="#_x0000_t202" style="position:absolute;left:0;text-align:left;margin-left:163.8pt;margin-top:76.4pt;width:243.55pt;height:27.5pt;z-index:1;mso-position-horizontal-relative:page;mso-position-vertical-relative:page" stroked="f">
            <v:textbox style="mso-next-textbox:#_x0000_s15883" inset="0,0,0,0">
              <w:txbxContent>
                <w:p w:rsidR="00323FC7" w:rsidRPr="0096476B" w:rsidRDefault="00323FC7">
                  <w:pPr>
                    <w:pStyle w:val="OCRStyle1"/>
                    <w:ind w:left="12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המעבר (תיקון מס' 7), תשכ"ב-1962 *</w:t>
                  </w:r>
                </w:p>
              </w:txbxContent>
            </v:textbox>
            <w10:wrap anchorx="page" anchory="page"/>
          </v:shape>
        </w:pict>
      </w:r>
    </w:p>
    <w:p w:rsidR="00F2173E" w:rsidRDefault="00F2173E">
      <w:pPr>
        <w:rPr>
          <w:rtl/>
        </w:rPr>
      </w:pPr>
      <w:r>
        <w:rPr>
          <w:rtl/>
        </w:rPr>
        <w:br w:type="page"/>
      </w:r>
    </w:p>
    <w:p w:rsidR="00F2173E" w:rsidRDefault="00000000">
      <w:pPr>
        <w:rPr>
          <w:rtl/>
        </w:rPr>
      </w:pPr>
      <w:r>
        <w:pict>
          <v:shape id="_x0000_s15884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5884" inset="0,0,0,0">
              <w:txbxContent>
                <w:p w:rsidR="00323FC7" w:rsidRDefault="00323FC7">
                  <w:r>
                    <w:rPr>
                      <w:rtl/>
                    </w:rPr>
                    <w:t>111                                          ספר החוקים 378                     ח' באב התשכ"ב 08.08.1962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85" o:spid="_x0000_s1030" type="#_x0000_t202" style="position:absolute;left:0;text-align:left;margin-left:397.5pt;margin-top:715.15pt;width:167.9pt;height:36.05pt;z-index:8;mso-position-horizontal-relative:page;mso-position-vertical-relative:page" stroked="f">
            <v:textbox style="mso-next-textbox:#_x0000_s15885" inset="0,0,0,0">
              <w:txbxContent>
                <w:p w:rsidR="00323FC7" w:rsidRDefault="00323FC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5886" o:spid="_x0000_s1031" type="#_x0000_t202" style="position:absolute;left:0;text-align:left;margin-left:192.6pt;margin-top:217.55pt;width:114.45pt;height:40.4pt;z-index:7;mso-position-horizontal-relative:page;mso-position-vertical-relative:page" stroked="f">
            <v:textbox style="mso-next-textbox:#_x0000_s15886" inset="0,0,0,0">
              <w:txbxContent>
                <w:p w:rsidR="00323FC7" w:rsidRDefault="00323FC7">
                  <w:pPr>
                    <w:pStyle w:val="OCRStyle2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23FC7" w:rsidRDefault="00323FC7">
                  <w:pPr>
                    <w:pStyle w:val="OCRStyle2"/>
                    <w:ind w:left="55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87" o:spid="_x0000_s1032" type="#_x0000_t202" style="position:absolute;left:0;text-align:left;margin-left:453.35pt;margin-top:249.25pt;width:111.1pt;height:58.6pt;z-index:6;mso-position-horizontal-relative:page;mso-position-vertical-relative:page" stroked="f">
            <v:textbox style="mso-next-textbox:#_x0000_s15887" inset="0,0,0,0">
              <w:txbxContent>
                <w:p w:rsidR="00323FC7" w:rsidRDefault="00323FC7">
                  <w:pPr>
                    <w:pStyle w:val="OCRStyle2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קדיש לוז</w:t>
                  </w:r>
                </w:p>
                <w:p w:rsidR="00323FC7" w:rsidRDefault="00323FC7">
                  <w:pPr>
                    <w:pStyle w:val="OCRStyle2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323FC7" w:rsidRDefault="00323FC7">
                  <w:pPr>
                    <w:pStyle w:val="OCRStyle2"/>
                    <w:ind w:left="112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88" o:spid="_x0000_s1033" type="#_x0000_t202" style="position:absolute;left:0;text-align:left;margin-left:161.7pt;margin-top:75.4pt;width:343.35pt;height:123.15pt;z-index:5;mso-position-horizontal-relative:page;mso-position-vertical-relative:page" stroked="f">
            <v:textbox style="mso-next-textbox:#_x0000_s15888" inset="0,0,0,0">
              <w:txbxContent>
                <w:p w:rsidR="00323FC7" w:rsidRDefault="00323FC7">
                  <w:pPr>
                    <w:pStyle w:val="OCRStyle2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(ח) הטיל נשיא המדינה על חבר הכנסת את התפקיד להרכיב את</w:t>
                  </w:r>
                </w:p>
                <w:p w:rsidR="00323FC7" w:rsidRDefault="00323FC7">
                  <w:pPr>
                    <w:pStyle w:val="OCRStyle2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הממשלה, יודיע על כך מיד ליושב ראש הכנסת. ויושב ראש הכנסת</w:t>
                  </w:r>
                </w:p>
                <w:p w:rsidR="00323FC7" w:rsidRDefault="00323FC7">
                  <w:pPr>
                    <w:pStyle w:val="OCRStyle2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יביא את הודעת הנשיא לידיעת חברי הכנסת.</w:t>
                  </w:r>
                </w:p>
                <w:p w:rsidR="00323FC7" w:rsidRDefault="00323FC7">
                  <w:pPr>
                    <w:pStyle w:val="OCRStyle2"/>
                    <w:ind w:left="785"/>
                    <w:rPr>
                      <w:rtl/>
                    </w:rPr>
                  </w:pPr>
                  <w:r>
                    <w:rPr>
                      <w:rtl/>
                    </w:rPr>
                    <w:t>(ט) הרכיב חבר הכנסת ממשלה, יודיע על כך מיד לנשיא המדינה</w:t>
                  </w:r>
                </w:p>
                <w:p w:rsidR="00323FC7" w:rsidRDefault="00323FC7">
                  <w:pPr>
                    <w:pStyle w:val="OCRStyle2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וליושב ראש הכנסת.</w:t>
                  </w:r>
                </w:p>
                <w:p w:rsidR="00323FC7" w:rsidRDefault="00323FC7">
                  <w:pPr>
                    <w:pStyle w:val="OCRStyle2"/>
                    <w:ind w:left="792"/>
                    <w:rPr>
                      <w:rtl/>
                    </w:rPr>
                  </w:pPr>
                  <w:r>
                    <w:rPr>
                      <w:rtl/>
                    </w:rPr>
                    <w:t>(י) על פעולות נשיא המדינה לפי סעיף זה לא יחולו הוראות</w:t>
                  </w:r>
                </w:p>
                <w:p w:rsidR="00323FC7" w:rsidRDefault="00323FC7">
                  <w:pPr>
                    <w:pStyle w:val="OCRStyle2"/>
                    <w:ind w:left="346"/>
                  </w:pPr>
                  <w:r>
                    <w:rPr>
                      <w:rtl/>
                    </w:rPr>
                    <w:t>סעיף 7'/</w:t>
                  </w:r>
                </w:p>
              </w:txbxContent>
            </v:textbox>
            <w10:wrap anchorx="page" anchory="page"/>
          </v:shape>
        </w:pict>
      </w:r>
    </w:p>
    <w:p w:rsidR="00323FC7" w:rsidRDefault="00323FC7">
      <w:pPr>
        <w:rPr>
          <w:rtl/>
        </w:rPr>
      </w:pPr>
      <w:r>
        <w:rPr>
          <w:rtl/>
        </w:rPr>
        <w:br w:type="page"/>
      </w:r>
    </w:p>
    <w:p w:rsidR="00323FC7" w:rsidRDefault="00000000">
      <w:pPr>
        <w:rPr>
          <w:rtl/>
        </w:rPr>
      </w:pPr>
      <w:r>
        <w:pict>
          <v:shape id="_x0000_s15889" o:spid="_x0000_s1034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5889" inset="0,0,0,0">
              <w:txbxContent>
                <w:p w:rsidR="00323FC7" w:rsidRDefault="00323FC7">
                  <w:r>
                    <w:rPr>
                      <w:rtl/>
                    </w:rPr>
                    <w:t>112                                          ספר החוקים 378                     ח' באב התשכ"ב 08.08.1962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90" o:spid="_x0000_s1035" type="#_x0000_t202" style="position:absolute;left:0;text-align:left;margin-left:74.6pt;margin-top:718.3pt;width:148.9pt;height:36.25pt;z-index:10;mso-position-horizontal-relative:page;mso-position-vertical-relative:page" stroked="f">
            <v:textbox style="mso-next-textbox:#_x0000_s15890" inset="0,0,0,0">
              <w:txbxContent>
                <w:p w:rsidR="00323FC7" w:rsidRDefault="00323FC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6476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476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65107FF-007C-4B87-B832-A5A05C4B7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6476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2173E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323FC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17</Characters>
  <Application>Microsoft Office Word</Application>
  <DocSecurity>4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2008-04-06T19:43:00Z</dcterms:created>
  <dcterms:modified xsi:type="dcterms:W3CDTF">2008-04-06T19:43:00Z</dcterms:modified>
</cp:coreProperties>
</file>