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A2522" w:rsidRDefault="00BA2522">
      <w:pPr>
        <w:rPr>
          <w:rtl/>
        </w:rPr>
      </w:pPr>
    </w:p>
    <w:p w:rsidR="00BA252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072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16072" inset="0,0,0,0">
              <w:txbxContent>
                <w:p w:rsidR="005401A0" w:rsidRDefault="005401A0">
                  <w:r>
                    <w:rPr>
                      <w:rtl/>
                    </w:rPr>
                    <w:t>88                                           ספר החוקים 183                 י"ט בסיוון התשי"ה 09.06.1955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73" o:spid="_x0000_s1026" type="#_x0000_t202" style="position:absolute;left:0;text-align:left;margin-left:74.65pt;margin-top:718.9pt;width:403.5pt;height:82.15pt;z-index:4;mso-position-horizontal-relative:page;mso-position-vertical-relative:page" stroked="f">
            <v:textbox style="mso-next-textbox:#_x0000_s16073" inset="0,0,0,0">
              <w:txbxContent>
                <w:p w:rsidR="005401A0" w:rsidRDefault="005401A0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*נתקבל בכנסת ביום י' בסיון תשט"ו (31 במאי 1955) ; הצעת החוק  ודברי הסבר נתפרסמו בה"ח</w:t>
                  </w:r>
                </w:p>
                <w:p w:rsidR="005401A0" w:rsidRDefault="005401A0">
                  <w:pPr>
                    <w:pStyle w:val="OCRStyle1"/>
                    <w:ind w:left="33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236' תשט"ו, עט' 112</w:t>
                  </w:r>
                </w:p>
                <w:p w:rsidR="005401A0" w:rsidRPr="00BA2522" w:rsidRDefault="005401A0">
                  <w:pPr>
                    <w:pStyle w:val="OCRStyle1"/>
                    <w:ind w:left="17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1941, תוס'  2 מס'  1138, עמ' .1380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74" o:spid="_x0000_s1027" type="#_x0000_t202" style="position:absolute;left:0;text-align:left;margin-left:86.9pt;margin-top:111.8pt;width:486.5pt;height:604.3pt;z-index:3;mso-position-horizontal-relative:page;mso-position-vertical-relative:page" stroked="f">
            <v:textbox style="mso-next-textbox:#_x0000_s16074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20"/>
                    <w:gridCol w:w="1325"/>
                  </w:tblGrid>
                  <w:tr w:rsidR="005401A0" w:rsidRPr="00BA2522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5401A0" w:rsidRDefault="005401A0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1. בחוק זה --</w:t>
                        </w:r>
                      </w:p>
                      <w:p w:rsidR="005401A0" w:rsidRDefault="00540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"תקנות ההגנה" - תקנות ההגנה (כספים), 1941 1:</w:t>
                        </w:r>
                      </w:p>
                      <w:p w:rsidR="005401A0" w:rsidRDefault="00540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"התקנה האוסרת" - תקנה 6 לתקנות ההגנה;</w:t>
                        </w:r>
                      </w:p>
                      <w:p w:rsidR="005401A0" w:rsidRDefault="00540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"מטבע חוץ" - מטבע זר בלשון תקנות ההגנה :</w:t>
                        </w:r>
                      </w:p>
                      <w:p w:rsidR="005401A0" w:rsidRDefault="00540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"מחזיק'/ לגבי מטבע חוץ, לרבות אדם שחלות עליו הוראות תקנות המשנה (1) (ב)' (2) (ב)</w:t>
                        </w:r>
                      </w:p>
                      <w:p w:rsidR="005401A0" w:rsidRDefault="00540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ו-(2ב) (ב) לתקנה האוסרת;</w:t>
                        </w:r>
                      </w:p>
                      <w:p w:rsidR="005401A0" w:rsidRPr="00BA2522" w:rsidRDefault="00540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"מפקח" ו-"סוחר מוסמך" -- כמשמעותם בתקנות ההגנה.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5401A0" w:rsidRPr="00BA2522" w:rsidRDefault="005401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הגדרות</w:t>
                        </w:r>
                      </w:p>
                    </w:tc>
                  </w:tr>
                  <w:tr w:rsidR="005401A0" w:rsidRPr="00BA2522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5401A0" w:rsidRDefault="005401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2* (א) אדם שביום י"ח בשבט תשי"ב (14 בפברואר 1952) (להלן - היום הקובע)</w:t>
                        </w:r>
                      </w:p>
                      <w:p w:rsidR="005401A0" w:rsidRDefault="00540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החזיק מטבע חוץ, ישלם לאוצר המדינה את ההפרש שבין מחיר המטבע שהיה קיים ביום</w:t>
                        </w:r>
                      </w:p>
                      <w:p w:rsidR="005401A0" w:rsidRDefault="00540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שהמטבע הגיע לידיו לבין מחירו כשהוא מחושב לפי השער של לירה ישראלית אחת לדולר</w:t>
                        </w:r>
                      </w:p>
                      <w:p w:rsidR="005401A0" w:rsidRDefault="00540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של ארצות הברית (להלן - השער החדש) : נרכש המטבע במחיר שהתיר המפקח,</w:t>
                        </w:r>
                      </w:p>
                      <w:p w:rsidR="005401A0" w:rsidRDefault="00540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ישלם את ההפרש שבין המחיר שבו נרכש המטבע ובין מחירו כשהוא מחושב לפי השער</w:t>
                        </w:r>
                      </w:p>
                      <w:p w:rsidR="005401A0" w:rsidRDefault="00540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החדש.</w:t>
                        </w:r>
                      </w:p>
                      <w:p w:rsidR="005401A0" w:rsidRDefault="00540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שקיבל מאדם לאחר היום הקובע מטבע חוץ שניתן לאותו אדם - על ידיו</w:t>
                        </w:r>
                      </w:p>
                      <w:p w:rsidR="005401A0" w:rsidRDefault="00540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ידי אחר על חשבונו - לפני היום הקובע, יראוהו כאילו החזיק אותו סכום מטבע</w:t>
                        </w:r>
                      </w:p>
                      <w:p w:rsidR="005401A0" w:rsidRDefault="00540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הקובע, אם לא היה אותו אדם חייב בתשלום הפרשים לפי סעיף זה על אותו סכום</w:t>
                        </w:r>
                      </w:p>
                      <w:p w:rsidR="005401A0" w:rsidRPr="00BA2522" w:rsidRDefault="00540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5401A0" w:rsidRDefault="005401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</w:t>
                        </w:r>
                      </w:p>
                      <w:p w:rsidR="005401A0" w:rsidRPr="00BA2522" w:rsidRDefault="005401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הפראים</w:t>
                        </w:r>
                      </w:p>
                    </w:tc>
                  </w:tr>
                  <w:tr w:rsidR="005401A0" w:rsidRPr="00BA2522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5401A0" w:rsidRDefault="005401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          (א) אדם שביום מן הימים, בתקופה המתחילה ביום י"ח בסיון תשי"ג (1 ביוני 1953)</w:t>
                        </w:r>
                      </w:p>
                      <w:p w:rsidR="005401A0" w:rsidRDefault="00540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והמסתיימת ביום וי בטבת תשט"ו (31 בדצמבר 1954) (להלן - התקופה הקובעת), החזיק</w:t>
                        </w:r>
                      </w:p>
                      <w:p w:rsidR="005401A0" w:rsidRDefault="00540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מטבע חוץ, ישלם לאוצר המדינה את ההפרש שבין המחיר של סכום המטבע הגדול ביותר</w:t>
                        </w:r>
                      </w:p>
                      <w:p w:rsidR="005401A0" w:rsidRDefault="00540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שהחזיק ביום מן הימים כאמור (וליום כזה ייקרא להלן - יום ההפרש) כשהוא מחושב לפי</w:t>
                        </w:r>
                      </w:p>
                      <w:p w:rsidR="005401A0" w:rsidRDefault="00540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השער החדש בתוספת שמונים אחוז לאותו מחיר, לבין המחיר של אותו סכום המטבע כשהוא</w:t>
                        </w:r>
                      </w:p>
                      <w:p w:rsidR="005401A0" w:rsidRDefault="00540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מחושב לפי השער החדש : נרכש המטבע במחיר שהתיר המפקח' ישלם את ההפרש שבין</w:t>
                        </w:r>
                      </w:p>
                      <w:p w:rsidR="005401A0" w:rsidRDefault="00540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המחיר שבו נרכש המטבע ובין מחירו כשהוא מחושב לפי השער החדש בתוספת שמונים</w:t>
                        </w:r>
                      </w:p>
                      <w:p w:rsidR="005401A0" w:rsidRDefault="00540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 לאותו מחיר.</w:t>
                        </w:r>
                      </w:p>
                      <w:p w:rsidR="005401A0" w:rsidRDefault="00540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שקיבל מאדם לאחר תום התקופה הקובעת מטבע חוץ שניתן לאותו אדם -</w:t>
                        </w:r>
                      </w:p>
                      <w:p w:rsidR="005401A0" w:rsidRDefault="00540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ידיו או על ידי אחר על חשבונו - לפני תום התקופה הקובעת, יראוהו כאילו החזיק</w:t>
                        </w:r>
                      </w:p>
                      <w:p w:rsidR="005401A0" w:rsidRDefault="00540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סכום מטבע בתוך התקופה הקובעת בנוסף על הסכום שהחזיק ביום ההפרש, אם לא</w:t>
                        </w:r>
                      </w:p>
                      <w:p w:rsidR="005401A0" w:rsidRDefault="00540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אותו אדם חייב בתשלום הפרשים לפי סעיף זה על אותו סכום מטבע : הוראת סעיף</w:t>
                        </w:r>
                      </w:p>
                      <w:p w:rsidR="005401A0" w:rsidRPr="00BA2522" w:rsidRDefault="00540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זה לא תחול אם הסכום ניתן לאותו אדם אחרי יום ההפרש.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5401A0" w:rsidRDefault="005401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הפריטים</w:t>
                        </w:r>
                      </w:p>
                      <w:p w:rsidR="005401A0" w:rsidRPr="00BA2522" w:rsidRDefault="005401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מיוחדים</w:t>
                        </w:r>
                      </w:p>
                    </w:tc>
                  </w:tr>
                  <w:tr w:rsidR="005401A0" w:rsidRPr="00BA2522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5401A0" w:rsidRDefault="005401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              ההפרשים שיש לשלמם לפי סעיפים 2 ו-3 ישולמו תוך שלושה חדשים מיום תחילתו</w:t>
                        </w:r>
                      </w:p>
                      <w:p w:rsidR="005401A0" w:rsidRPr="00BA2522" w:rsidRDefault="00540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חוק זה.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5401A0" w:rsidRPr="00BA2522" w:rsidRDefault="005401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התשלום</w:t>
                        </w:r>
                      </w:p>
                    </w:tc>
                  </w:tr>
                </w:tbl>
                <w:p w:rsidR="005401A0" w:rsidRDefault="005401A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075" o:spid="_x0000_s1028" type="#_x0000_t202" style="position:absolute;left:0;text-align:left;margin-left:132.65pt;margin-top:76.4pt;width:330.65pt;height:18.6pt;z-index:2;mso-position-horizontal-relative:page;mso-position-vertical-relative:page" stroked="f">
            <v:textbox style="mso-next-textbox:#_x0000_s16075" inset="0,0,0,0">
              <w:txbxContent>
                <w:p w:rsidR="005401A0" w:rsidRPr="00BA2522" w:rsidRDefault="005401A0">
                  <w:pPr>
                    <w:pStyle w:val="OCRStyle1"/>
                    <w:ind w:left="313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תשלומי הפרשים על מטבע חוץ, תשט"ו-1955*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76" o:spid="_x0000_s1029" type="#_x0000_t202" style="position:absolute;left:0;text-align:left;margin-left:516.55pt;margin-top:60.55pt;width:62.55pt;height:20.4pt;z-index:1;mso-position-horizontal-relative:page;mso-position-vertical-relative:page" stroked="f">
            <v:textbox style="mso-next-textbox:#_x0000_s16076" inset="0,0,0,0">
              <w:txbxContent>
                <w:p w:rsidR="005401A0" w:rsidRDefault="005401A0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מספר 26</w:t>
                  </w:r>
                </w:p>
              </w:txbxContent>
            </v:textbox>
            <w10:wrap anchorx="page" anchory="page"/>
          </v:shape>
        </w:pict>
      </w:r>
    </w:p>
    <w:p w:rsidR="005401A0" w:rsidRDefault="005401A0">
      <w:pPr>
        <w:rPr>
          <w:rtl/>
        </w:rPr>
      </w:pPr>
      <w:r>
        <w:rPr>
          <w:rtl/>
        </w:rPr>
        <w:br w:type="page"/>
      </w:r>
    </w:p>
    <w:p w:rsidR="005401A0" w:rsidRDefault="00000000">
      <w:pPr>
        <w:rPr>
          <w:rtl/>
        </w:rPr>
      </w:pPr>
      <w:r>
        <w:pict>
          <v:shape id="_x0000_s16077" o:spid="_x0000_s1030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6077" inset="0,0,0,0">
              <w:txbxContent>
                <w:p w:rsidR="005401A0" w:rsidRDefault="005401A0">
                  <w:r>
                    <w:rPr>
                      <w:rtl/>
                    </w:rPr>
                    <w:t>89                                           ספר החוקים 183                 י"ט בסיוון התשי"ה 09.06.1955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78" o:spid="_x0000_s1031" type="#_x0000_t202" style="position:absolute;left:0;text-align:left;margin-left:403.25pt;margin-top:480.7pt;width:143.95pt;height:40.2pt;z-index:10;mso-position-horizontal-relative:page;mso-position-vertical-relative:page" stroked="f">
            <v:textbox style="mso-next-textbox:#_x0000_s16078" inset="0,0,0,0">
              <w:txbxContent>
                <w:p w:rsidR="005401A0" w:rsidRDefault="005401A0">
                  <w:pPr>
                    <w:pStyle w:val="OCRStyle2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2 ס"ח 111' תשי"ב, עמ' 354.</w:t>
                  </w:r>
                </w:p>
                <w:p w:rsidR="005401A0" w:rsidRDefault="005401A0">
                  <w:pPr>
                    <w:pStyle w:val="OCRStyle2"/>
                    <w:ind w:left="52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ס"ח 51, תש"י, עמ' .159</w:t>
                  </w:r>
                </w:p>
                <w:p w:rsidR="005401A0" w:rsidRPr="005401A0" w:rsidRDefault="005401A0">
                  <w:pPr>
                    <w:pStyle w:val="OCRStyle2"/>
                    <w:ind w:left="52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4 ס"ח 41, תש"י, עמ' .129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79" o:spid="_x0000_s1032" type="#_x0000_t202" style="position:absolute;left:0;text-align:left;margin-left:421.85pt;margin-top:440.5pt;width:118.8pt;height:36.45pt;z-index:9;mso-position-horizontal-relative:page;mso-position-vertical-relative:page" stroked="f">
            <v:textbox style="mso-next-textbox:#_x0000_s16079" inset="0,0,0,0">
              <w:txbxContent>
                <w:p w:rsidR="005401A0" w:rsidRDefault="005401A0">
                  <w:pPr>
                    <w:pStyle w:val="OCRStyle2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יצחק בן- צבי</w:t>
                  </w:r>
                </w:p>
                <w:p w:rsidR="005401A0" w:rsidRDefault="005401A0">
                  <w:pPr>
                    <w:pStyle w:val="OCRStyle2"/>
                    <w:ind w:left="57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80" o:spid="_x0000_s1033" type="#_x0000_t202" style="position:absolute;left:0;text-align:left;margin-left:154.75pt;margin-top:403.3pt;width:91.65pt;height:36.45pt;z-index:8;mso-position-horizontal-relative:page;mso-position-vertical-relative:page" stroked="f">
            <v:textbox style="mso-next-textbox:#_x0000_s16080" inset="0,0,0,0">
              <w:txbxContent>
                <w:p w:rsidR="005401A0" w:rsidRDefault="005401A0">
                  <w:pPr>
                    <w:pStyle w:val="OCRStyle2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401A0" w:rsidRDefault="005401A0">
                  <w:pPr>
                    <w:pStyle w:val="OCRStyle2"/>
                    <w:ind w:left="30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81" o:spid="_x0000_s1034" type="#_x0000_t202" style="position:absolute;left:0;text-align:left;margin-left:302.45pt;margin-top:400.5pt;width:99.8pt;height:37.2pt;z-index:7;mso-position-horizontal-relative:page;mso-position-vertical-relative:page" stroked="f">
            <v:textbox style="mso-next-textbox:#_x0000_s16081" inset="0,0,0,0">
              <w:txbxContent>
                <w:p w:rsidR="005401A0" w:rsidRDefault="005401A0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5401A0" w:rsidRDefault="005401A0">
                  <w:pPr>
                    <w:pStyle w:val="OCRStyle2"/>
                    <w:ind w:left="2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082" o:spid="_x0000_s1035" type="#_x0000_t202" style="position:absolute;left:0;text-align:left;margin-left:72.6pt;margin-top:53pt;width:481.15pt;height:341.75pt;z-index:6;mso-position-horizontal-relative:page;mso-position-vertical-relative:page" stroked="f">
            <v:textbox style="mso-next-textbox:#_x0000_s16082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42"/>
                    <w:gridCol w:w="7506"/>
                  </w:tblGrid>
                  <w:tr w:rsidR="005401A0" w:rsidRPr="005401A0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5401A0" w:rsidRPr="005401A0" w:rsidRDefault="005401A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פטורים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5401A0" w:rsidRDefault="005401A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5, הוראות הסעיפים 2 ו-3 לא יחולו על -</w:t>
                        </w:r>
                      </w:p>
                      <w:p w:rsidR="005401A0" w:rsidRDefault="00540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מטבע חוץ שנמכר לשר האוצר;</w:t>
                        </w:r>
                      </w:p>
                      <w:p w:rsidR="005401A0" w:rsidRDefault="00540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התמורה במטבע חוץ שנתקבלה מיצוא סחורות והנמצאת, באישור המפקח,</w:t>
                        </w:r>
                      </w:p>
                      <w:p w:rsidR="005401A0" w:rsidRDefault="00540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 סוחר מוסמך שהוא בנק;</w:t>
                        </w:r>
                      </w:p>
                      <w:p w:rsidR="005401A0" w:rsidRDefault="00540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מטבע חוץ שהועבר לישראל על ידי תושב חוץ ומופקד על ידיו, באישור</w:t>
                        </w:r>
                      </w:p>
                      <w:p w:rsidR="005401A0" w:rsidRDefault="00540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המפקח, בידי סוחר מוסמך שהוא בנק :</w:t>
                        </w:r>
                      </w:p>
                      <w:p w:rsidR="005401A0" w:rsidRDefault="00540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אדם שנכנס לישראל כדין על פי אשרה ורשיון לישיבת מעבר, לישיבת</w:t>
                        </w:r>
                      </w:p>
                      <w:p w:rsidR="005401A0" w:rsidRDefault="00540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ביקור או לישיבה ארעית בהתאם לחוק הכניסה לישראל, תשי"ב-1952 -, אזרח</w:t>
                        </w:r>
                      </w:p>
                      <w:p w:rsidR="005401A0" w:rsidRDefault="00540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 היושב ישיבת קבע מחוץ לישראל ושוהה בישראל תקופה שאינה עולה</w:t>
                        </w:r>
                      </w:p>
                      <w:p w:rsidR="005401A0" w:rsidRDefault="00540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שלושה חדשים מיום כניסתו וכן עולה לפי חוק השבות, תש"י-31950,</w:t>
                        </w:r>
                      </w:p>
                      <w:p w:rsidR="005401A0" w:rsidRDefault="00540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במידה ששר האוצר' או אדם שנתמנה על ידיו כאמור בתקנת משנה (3) לתקנה</w:t>
                        </w:r>
                      </w:p>
                      <w:p w:rsidR="005401A0" w:rsidRDefault="00540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האוסרת, פטר אותם מהוראות התקנה האמורה;</w:t>
                        </w:r>
                      </w:p>
                      <w:p w:rsidR="005401A0" w:rsidRDefault="00540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אדם ששר האוצר פטר אותו מהוראות התקנה האוסרת לפי סעיף 22 לחוק</w:t>
                        </w:r>
                      </w:p>
                      <w:p w:rsidR="005401A0" w:rsidRDefault="00540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לעידוד השקעות הון, תש"י-41950 5</w:t>
                        </w:r>
                      </w:p>
                      <w:p w:rsidR="005401A0" w:rsidRDefault="00540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סוגי בני-אדם, או סוגי מטבע חוץ, ששר האוצר, באישור ועדת הכספים</w:t>
                        </w:r>
                      </w:p>
                      <w:p w:rsidR="005401A0" w:rsidRDefault="00540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פטר אותם מתשלום הפרשים, כולם או מקצתם, והודעה על כך</w:t>
                        </w:r>
                      </w:p>
                      <w:p w:rsidR="005401A0" w:rsidRPr="005401A0" w:rsidRDefault="00540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פורסמה ברשומות.</w:t>
                        </w:r>
                      </w:p>
                    </w:tc>
                  </w:tr>
                  <w:tr w:rsidR="005401A0" w:rsidRPr="005401A0">
                    <w:trPr>
                      <w:jc w:val="right"/>
                    </w:trPr>
                    <w:tc>
                      <w:tcPr>
                        <w:tcW w:w="710" w:type="pct"/>
                      </w:tcPr>
                      <w:p w:rsidR="005401A0" w:rsidRPr="005401A0" w:rsidRDefault="005401A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90" w:type="pct"/>
                      </w:tcPr>
                      <w:p w:rsidR="005401A0" w:rsidRDefault="005401A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שר האוצר ממונה על ביצוע חוק זה והוא רשאי להתקין תקנות בכל ענין הנוגע</w:t>
                        </w:r>
                      </w:p>
                      <w:p w:rsidR="005401A0" w:rsidRPr="005401A0" w:rsidRDefault="00540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</w:tr>
                </w:tbl>
                <w:p w:rsidR="005401A0" w:rsidRDefault="005401A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A252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252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FF30388-0975-470B-B259-9E9A60F6A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A252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401A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2008-04-06T18:47:00Z</dcterms:created>
  <dcterms:modified xsi:type="dcterms:W3CDTF">2008-04-06T18:47:00Z</dcterms:modified>
</cp:coreProperties>
</file>