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2181" w:rsidRDefault="008A2181">
      <w:pPr>
        <w:rPr>
          <w:rtl/>
        </w:rPr>
      </w:pPr>
    </w:p>
    <w:p w:rsidR="008A21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6250" inset="0,0,0,0">
              <w:txbxContent>
                <w:p w:rsidR="008A2181" w:rsidRDefault="008A2181">
                  <w:r>
                    <w:rPr>
                      <w:rtl/>
                    </w:rPr>
                    <w:t>28                                           ספר החוקים 519                    ח' בשבט התשכ"ח 07.02.1968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51" o:spid="_x0000_s1026" type="#_x0000_t202" style="position:absolute;left:0;text-align:left;margin-left:102.2pt;margin-top:694.8pt;width:175.65pt;height:46.55pt;z-index:7;mso-wrap-style:none;mso-position-horizontal-relative:page;mso-position-vertical-relative:page" stroked="f">
            <v:textbox style="mso-next-textbox:#_x0000_s16251" inset="0,0,0,0">
              <w:txbxContent>
                <w:p w:rsidR="008A2181" w:rsidRDefault="008A21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252" o:spid="_x0000_s1027" type="#_x0000_t202" style="position:absolute;left:0;text-align:left;margin-left:102.2pt;margin-top:594.2pt;width:393.45pt;height:56.85pt;z-index:6;mso-wrap-style:none;mso-position-horizontal-relative:page;mso-position-vertical-relative:page" stroked="f">
            <v:textbox style="mso-next-textbox:#_x0000_s16252" inset="0,0,0,0">
              <w:txbxContent>
                <w:p w:rsidR="008A2181" w:rsidRDefault="008A2181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בטבת תשכ''ח (30 בינואר 1968); הצעת החוק ודברי הסבר פורסמו בה"ח 755, תשכ"ח,</w:t>
                  </w:r>
                </w:p>
                <w:p w:rsidR="008A2181" w:rsidRDefault="008A2181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102.</w:t>
                  </w:r>
                </w:p>
                <w:p w:rsidR="008A2181" w:rsidRPr="008A2181" w:rsidRDefault="008A2181">
                  <w:pPr>
                    <w:pStyle w:val="OCRStyle1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תשכ''ה, עמ' 270; ס"ח תשכ"ז, עמ' 145.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53" o:spid="_x0000_s1028" type="#_x0000_t202" style="position:absolute;left:0;text-align:left;margin-left:108.35pt;margin-top:269.5pt;width:121.35pt;height:47.5pt;z-index:5;mso-wrap-style:none;mso-position-horizontal-relative:page;mso-position-vertical-relative:page" stroked="f">
            <v:textbox style="mso-next-textbox:#_x0000_s16253" inset="0,0,0,0">
              <w:txbxContent>
                <w:p w:rsidR="008A2181" w:rsidRDefault="008A2181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8A2181" w:rsidRDefault="008A2181">
                  <w:pPr>
                    <w:pStyle w:val="OCRStyle1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שר הדתות</w:t>
                  </w:r>
                </w:p>
                <w:p w:rsidR="008A2181" w:rsidRDefault="008A2181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54" o:spid="_x0000_s1029" type="#_x0000_t202" style="position:absolute;left:0;text-align:left;margin-left:364.75pt;margin-top:310.1pt;width:131.85pt;height:37.05pt;z-index:4;mso-wrap-style:none;mso-position-horizontal-relative:page;mso-position-vertical-relative:page" stroked="f">
            <v:textbox style="mso-next-textbox:#_x0000_s16254" inset="0,0,0,0">
              <w:txbxContent>
                <w:p w:rsidR="008A2181" w:rsidRDefault="008A218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A2181" w:rsidRDefault="008A2181">
                  <w:pPr>
                    <w:pStyle w:val="OCRStyle1"/>
                    <w:ind w:left="7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55" o:spid="_x0000_s1030" type="#_x0000_t202" style="position:absolute;left:0;text-align:left;margin-left:261.6pt;margin-top:262.75pt;width:85.15pt;height:42.15pt;z-index:3;mso-wrap-style:none;mso-position-horizontal-relative:page;mso-position-vertical-relative:page" stroked="f">
            <v:textbox style="mso-next-textbox:#_x0000_s16255" inset="0,0,0,0">
              <w:txbxContent>
                <w:p w:rsidR="008A2181" w:rsidRDefault="008A2181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A2181" w:rsidRDefault="008A2181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56" o:spid="_x0000_s1031" type="#_x0000_t202" style="position:absolute;left:0;text-align:left;margin-left:96.3pt;margin-top:98.25pt;width:457.2pt;height:130.1pt;z-index:2;mso-wrap-style:none;mso-position-horizontal-relative:page;mso-position-vertical-relative:page" stroked="f">
            <v:textbox style="mso-next-textbox:#_x0000_s16256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2"/>
                    <w:gridCol w:w="1001"/>
                  </w:tblGrid>
                  <w:tr w:rsidR="008A2181" w:rsidRPr="008A2181">
                    <w:trPr>
                      <w:jc w:val="right"/>
                    </w:trPr>
                    <w:tc>
                      <w:tcPr>
                        <w:tcW w:w="4398" w:type="pct"/>
                      </w:tcPr>
                      <w:p w:rsidR="008A2181" w:rsidRDefault="008A218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(ב) לחוק מרשם האוכלוסין, תשכ"ה-1965 1, במקום המלים "הנמצא בישראל,</w:t>
                        </w:r>
                      </w:p>
                      <w:p w:rsidR="008A2181" w:rsidRPr="008A2181" w:rsidRDefault="008A21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מי" יבוא "הנמצא כחוק בישראל/ אך לא יראו כתושב את מי".</w:t>
                        </w:r>
                      </w:p>
                    </w:tc>
                    <w:tc>
                      <w:tcPr>
                        <w:tcW w:w="602" w:type="pct"/>
                      </w:tcPr>
                      <w:p w:rsidR="008A2181" w:rsidRPr="008A2181" w:rsidRDefault="008A21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A2181" w:rsidRPr="008A2181">
                    <w:trPr>
                      <w:jc w:val="right"/>
                    </w:trPr>
                    <w:tc>
                      <w:tcPr>
                        <w:tcW w:w="4398" w:type="pct"/>
                      </w:tcPr>
                      <w:p w:rsidR="008A2181" w:rsidRDefault="008A21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47 (ב) לחוק מרשם האוכלוסין, תשכ"ה-1965, במקום המלים "לפי הסעיפים 5</w:t>
                        </w:r>
                      </w:p>
                      <w:p w:rsidR="008A2181" w:rsidRPr="008A2181" w:rsidRDefault="008A21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6" יבוא "לפי הסעיפים 6 או 7".</w:t>
                        </w:r>
                      </w:p>
                    </w:tc>
                    <w:tc>
                      <w:tcPr>
                        <w:tcW w:w="602" w:type="pct"/>
                      </w:tcPr>
                      <w:p w:rsidR="008A2181" w:rsidRPr="008A2181" w:rsidRDefault="008A21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8A2181" w:rsidRPr="008A2181">
                    <w:trPr>
                      <w:jc w:val="right"/>
                    </w:trPr>
                    <w:tc>
                      <w:tcPr>
                        <w:tcW w:w="4398" w:type="pct"/>
                      </w:tcPr>
                      <w:p w:rsidR="008A2181" w:rsidRDefault="008A21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מי שנרשם במרשם האוכלוסין לפני תחילתו של חוק זה, יראוהו, לענין חוק מרשם</w:t>
                        </w:r>
                      </w:p>
                      <w:p w:rsidR="008A2181" w:rsidRPr="008A2181" w:rsidRDefault="008A21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האוכלוסין, תשכ"ה-1965, כתושב.</w:t>
                        </w:r>
                      </w:p>
                    </w:tc>
                    <w:tc>
                      <w:tcPr>
                        <w:tcW w:w="602" w:type="pct"/>
                      </w:tcPr>
                      <w:p w:rsidR="008A2181" w:rsidRPr="008A2181" w:rsidRDefault="008A21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8A2181" w:rsidRDefault="008A21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257" o:spid="_x0000_s1032" type="#_x0000_t202" style="position:absolute;left:0;text-align:left;margin-left:152.1pt;margin-top:75.05pt;width:299.55pt;height:22.35pt;z-index:1;mso-wrap-style:none;mso-position-horizontal-relative:page;mso-position-vertical-relative:page" stroked="f">
            <v:textbox style="mso-next-textbox:#_x0000_s16257" inset="0,0,0,0">
              <w:txbxContent>
                <w:p w:rsidR="008A2181" w:rsidRPr="008A2181" w:rsidRDefault="008A2181">
                  <w:pPr>
                    <w:pStyle w:val="OCRStyle1"/>
                    <w:ind w:left="41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מרשם האוכלוסין (תיקון מס' 2),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A21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611068-BC1D-425C-B34F-C540F24E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218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2008-04-09T14:16:00Z</dcterms:created>
  <dcterms:modified xsi:type="dcterms:W3CDTF">2008-04-09T14:16:00Z</dcterms:modified>
</cp:coreProperties>
</file>