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486C" w:rsidRDefault="0057486C">
      <w:pPr>
        <w:rPr>
          <w:rtl/>
        </w:rPr>
      </w:pPr>
    </w:p>
    <w:p w:rsidR="0057486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7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274" inset="0,0,0,0">
              <w:txbxContent>
                <w:p w:rsidR="0057486C" w:rsidRDefault="0057486C">
                  <w:r>
                    <w:rPr>
                      <w:rtl/>
                    </w:rPr>
                    <w:t>86                                           ספר החוקים 223                   ג' בניסן התשי"ז 04.04.1957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75" o:spid="_x0000_s1026" type="#_x0000_t202" style="position:absolute;left:0;text-align:left;margin-left:76pt;margin-top:623.9pt;width:408.1pt;height:181.35pt;z-index:6;mso-position-horizontal-relative:page;mso-position-vertical-relative:page" stroked="f">
            <v:textbox style="mso-next-textbox:#_x0000_s16275" inset="0,0,0,0">
              <w:txbxContent>
                <w:p w:rsidR="0057486C" w:rsidRDefault="0057486C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בי תשי"ז (28 במרס 1937); הצעת החוק ודברי הסבר נתפרסמו בה"ח</w:t>
                  </w:r>
                </w:p>
                <w:p w:rsidR="0057486C" w:rsidRPr="0057486C" w:rsidRDefault="0057486C">
                  <w:pPr>
                    <w:pStyle w:val="OCRStyle1"/>
                    <w:ind w:left="56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298, תשי"ז עמ' 172.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76" o:spid="_x0000_s1027" type="#_x0000_t202" style="position:absolute;left:0;text-align:left;margin-left:95.4pt;margin-top:547.05pt;width:101.75pt;height:36.05pt;z-index:5;mso-position-horizontal-relative:page;mso-position-vertical-relative:page" stroked="f">
            <v:textbox style="mso-next-textbox:#_x0000_s16276" inset="0,0,0,0">
              <w:txbxContent>
                <w:p w:rsidR="0057486C" w:rsidRDefault="0057486C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7486C" w:rsidRDefault="0057486C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77" o:spid="_x0000_s1028" type="#_x0000_t202" style="position:absolute;left:0;text-align:left;margin-left:221.15pt;margin-top:542.5pt;width:107.5pt;height:42.55pt;z-index:4;mso-position-horizontal-relative:page;mso-position-vertical-relative:page" stroked="f">
            <v:textbox style="mso-next-textbox:#_x0000_s16277" inset="0,0,0,0">
              <w:txbxContent>
                <w:p w:rsidR="0057486C" w:rsidRDefault="0057486C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7486C" w:rsidRDefault="0057486C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78" o:spid="_x0000_s1029" type="#_x0000_t202" style="position:absolute;left:0;text-align:left;margin-left:360.95pt;margin-top:571.2pt;width:99pt;height:41.6pt;z-index:3;mso-position-horizontal-relative:page;mso-position-vertical-relative:page" stroked="f">
            <v:textbox style="mso-next-textbox:#_x0000_s16278" inset="0,0,0,0">
              <w:txbxContent>
                <w:p w:rsidR="0057486C" w:rsidRDefault="0057486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7486C" w:rsidRDefault="0057486C">
                  <w:pPr>
                    <w:pStyle w:val="OCRStyle1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279" o:spid="_x0000_s1030" type="#_x0000_t202" style="position:absolute;left:0;text-align:left;margin-left:76.8pt;margin-top:425.9pt;width:497pt;height:112.85pt;z-index:2;mso-position-horizontal-relative:page;mso-position-vertical-relative:page" stroked="f">
            <v:textbox style="mso-next-textbox:#_x0000_s16279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56"/>
                    <w:gridCol w:w="1480"/>
                  </w:tblGrid>
                  <w:tr w:rsidR="0057486C" w:rsidRPr="0057486C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7486C" w:rsidRDefault="0057486C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הממשלה מורשית בזה לקבל מבנק ישראל (להלן - הבנק) והבנק מורשה בזה לתת</w:t>
                        </w:r>
                      </w:p>
                      <w:p w:rsidR="0057486C" w:rsidRDefault="00574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מילווה בסכום של 65 מיליון לירות (להלן - המילווה) לצורך סילוק המקדמות</w:t>
                        </w:r>
                      </w:p>
                      <w:p w:rsidR="0057486C" w:rsidRPr="0057486C" w:rsidRDefault="00574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הארעיות שהממשלה קיבלה מהבנק למימון הוצאות בטחון בשנת הכספים 1956/57.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7486C" w:rsidRDefault="005748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</w:t>
                        </w:r>
                      </w:p>
                      <w:p w:rsidR="0057486C" w:rsidRDefault="005748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לממשלה</w:t>
                        </w:r>
                      </w:p>
                      <w:p w:rsidR="0057486C" w:rsidRPr="0057486C" w:rsidRDefault="005748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מבנק ישראל</w:t>
                        </w:r>
                      </w:p>
                    </w:tc>
                  </w:tr>
                  <w:tr w:rsidR="0057486C" w:rsidRPr="0057486C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7486C" w:rsidRDefault="005748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תנאי המילווה ומועדי פרעונו ייקבעו בהסכם בין שר האוצר לבין נגיד הבנק' באי-</w:t>
                        </w:r>
                      </w:p>
                      <w:p w:rsidR="0057486C" w:rsidRPr="0057486C" w:rsidRDefault="00574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שורה של ועדת הכספים של הכנסת,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7486C" w:rsidRPr="0057486C" w:rsidRDefault="005748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 המילווה</w:t>
                        </w:r>
                      </w:p>
                    </w:tc>
                  </w:tr>
                  <w:tr w:rsidR="0057486C" w:rsidRPr="0057486C">
                    <w:trPr>
                      <w:jc w:val="right"/>
                    </w:trPr>
                    <w:tc>
                      <w:tcPr>
                        <w:tcW w:w="4181" w:type="pct"/>
                      </w:tcPr>
                      <w:p w:rsidR="0057486C" w:rsidRPr="0057486C" w:rsidRDefault="0057486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ביום קבלתו בכנסת.</w:t>
                        </w:r>
                      </w:p>
                    </w:tc>
                    <w:tc>
                      <w:tcPr>
                        <w:tcW w:w="819" w:type="pct"/>
                      </w:tcPr>
                      <w:p w:rsidR="0057486C" w:rsidRPr="0057486C" w:rsidRDefault="0057486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7486C" w:rsidRDefault="0057486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280" o:spid="_x0000_s1031" type="#_x0000_t202" style="position:absolute;left:0;text-align:left;margin-left:152.85pt;margin-top:384.3pt;width:212.65pt;height:33.25pt;z-index:1;mso-position-horizontal-relative:page;mso-position-vertical-relative:page" stroked="f">
            <v:textbox style="mso-next-textbox:#_x0000_s16280" inset="0,0,0,0">
              <w:txbxContent>
                <w:p w:rsidR="0057486C" w:rsidRPr="0057486C" w:rsidRDefault="0057486C">
                  <w:pPr>
                    <w:pStyle w:val="OCRStyle1"/>
                    <w:ind w:left="234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מקדמת בטחון,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7486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584814D-3C3E-44A0-BB67-0ECB74A4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486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2008-04-06T19:05:00Z</dcterms:created>
  <dcterms:modified xsi:type="dcterms:W3CDTF">2008-04-06T19:05:00Z</dcterms:modified>
</cp:coreProperties>
</file>