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85988" w:rsidRDefault="00D85988">
      <w:pPr>
        <w:rPr>
          <w:rtl/>
        </w:rPr>
      </w:pPr>
    </w:p>
    <w:p w:rsidR="00D859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51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6514" inset="0,0,0,0">
              <w:txbxContent>
                <w:p w:rsidR="00F6077C" w:rsidRDefault="00F6077C">
                  <w:r>
                    <w:rPr>
                      <w:rtl/>
                    </w:rPr>
                    <w:t>56                                           ספר החוקים 312                      ה' באב התש"כ 29.07.1960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15" o:spid="_x0000_s1026" type="#_x0000_t202" style="position:absolute;left:0;text-align:left;margin-left:88.15pt;margin-top:733.3pt;width:165.15pt;height:24.35pt;z-index:4;mso-position-horizontal-relative:page;mso-position-vertical-relative:page" stroked="f">
            <v:textbox style="mso-next-textbox:#_x0000_s16515" inset="0,0,0,0">
              <w:txbxContent>
                <w:p w:rsidR="00F6077C" w:rsidRDefault="00F607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516" o:spid="_x0000_s1027" type="#_x0000_t202" style="position:absolute;left:0;text-align:left;margin-left:86.35pt;margin-top:673.5pt;width:387.7pt;height:52.25pt;z-index:3;mso-position-horizontal-relative:page;mso-position-vertical-relative:page" stroked="f">
            <v:textbox style="mso-next-textbox:#_x0000_s16516" inset="0,0,0,0">
              <w:txbxContent>
                <w:p w:rsidR="00F6077C" w:rsidRDefault="00F6077C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א' באב תש''ך (25 ביולי 1960); הצעת החוק ודברי הסבר נתפרסמו בה"ח 413,תש''ך, עמ' 34.</w:t>
                  </w:r>
                </w:p>
                <w:p w:rsidR="00F6077C" w:rsidRDefault="00F6077C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312, תש''ך, עמ' 56.</w:t>
                  </w:r>
                </w:p>
                <w:p w:rsidR="00F6077C" w:rsidRDefault="00F6077C">
                  <w:pPr>
                    <w:pStyle w:val="OCRStyle1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122, תשי"ג, עמ' .58</w:t>
                  </w:r>
                </w:p>
                <w:p w:rsidR="00F6077C" w:rsidRPr="00D85988" w:rsidRDefault="00F6077C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37, תש''י, עמ' 56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17" o:spid="_x0000_s1028" type="#_x0000_t202" style="position:absolute;left:0;text-align:left;margin-left:80.6pt;margin-top:368.4pt;width:470.85pt;height:303.35pt;z-index:2;mso-position-horizontal-relative:page;mso-position-vertical-relative:page" stroked="f">
            <v:textbox style="mso-next-textbox:#_x0000_s1651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7"/>
                    <w:gridCol w:w="1055"/>
                  </w:tblGrid>
                  <w:tr w:rsidR="00F6077C" w:rsidRPr="00D85988">
                    <w:trPr>
                      <w:jc w:val="right"/>
                    </w:trPr>
                    <w:tc>
                      <w:tcPr>
                        <w:tcW w:w="4384" w:type="pct"/>
                      </w:tcPr>
                      <w:p w:rsidR="00F6077C" w:rsidRDefault="00F6077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.בחוק זה -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 ישראל" - כמשמעותו בחוק-יסוד: מקרקעי ישראל 1 (להלן - חוק-היסוד);</w:t>
                        </w:r>
                      </w:p>
                      <w:p w:rsidR="00F6077C" w:rsidRPr="00D85988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 עירונית" - מקרקעין הנמצאים בתחומי שטח תכנון עיר, להוציא תכנון גלילי.</w:t>
                        </w:r>
                      </w:p>
                    </w:tc>
                    <w:tc>
                      <w:tcPr>
                        <w:tcW w:w="616" w:type="pct"/>
                      </w:tcPr>
                      <w:p w:rsidR="00F6077C" w:rsidRPr="00D85988" w:rsidRDefault="00F607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F6077C" w:rsidRPr="00D85988">
                    <w:trPr>
                      <w:jc w:val="right"/>
                    </w:trPr>
                    <w:tc>
                      <w:tcPr>
                        <w:tcW w:w="4384" w:type="pct"/>
                      </w:tcPr>
                      <w:p w:rsidR="00F6077C" w:rsidRDefault="00F607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ואלה סוגי העסקאות שסעיף 1 לחוק-היסוד לא יחול עליהן: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פעולות רשות הפיתוח לפי חוק רכישת מקרקעים (אישור פעולות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ופיצויים)/ תשי"ג-1953  2;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העברת בעלות במקרקעי ישראל/ לפי כללים שייקבעו בתקנות, באישור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הכנסת/ לנפקדים הנמצאים בישראל או ליורשיהם הנמצאים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תמורת מקרקעין שהוקנו לאפוטרופוס לנכסי נפקדים מכוח חוק נכסי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נפקדים, תש"י-1950 3;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העברת בעלות במקרקעי ישראל למילוי התחייבות שנתחייבו בה כדין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חבות שנוצרה כדין לגבי אותם מקרקעין לפני תחילת חוק-היסוד;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העברת בעלות במקרקעי ישראל תוך חליפין במקרקעין שאינם מקרקעי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כפיצוי בעד מקרקעין כאלה שהופקעו על פי חוק, ובלבד שלא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תוחלף קרקע חקלאית בקרקע עירונית אלא בנסיבות מיוחדות ובאישור שר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החקלאות;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העברת בעלות במקרקעי ישראל במידה שיש בכך צורך ליישר גבולות</w:t>
                        </w:r>
                      </w:p>
                      <w:p w:rsidR="00F6077C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להשלים נחלאות, ובלבד ששטח המקרקעין לא יעלה על מאה דונם כל פעם;</w:t>
                        </w:r>
                      </w:p>
                      <w:p w:rsidR="00F6077C" w:rsidRPr="00D85988" w:rsidRDefault="00F6077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ההעברה ללא תמורה, טעונה היא אישור ועדת הכספים של הכנסת;</w:t>
                        </w:r>
                      </w:p>
                    </w:tc>
                    <w:tc>
                      <w:tcPr>
                        <w:tcW w:w="616" w:type="pct"/>
                      </w:tcPr>
                      <w:p w:rsidR="00F6077C" w:rsidRDefault="00F607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העברת</w:t>
                        </w:r>
                      </w:p>
                      <w:p w:rsidR="00F6077C" w:rsidRPr="00D85988" w:rsidRDefault="00F6077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בעלות</w:t>
                        </w:r>
                      </w:p>
                    </w:tc>
                  </w:tr>
                </w:tbl>
                <w:p w:rsidR="00F6077C" w:rsidRDefault="00F6077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518" o:spid="_x0000_s1029" type="#_x0000_t202" style="position:absolute;left:0;text-align:left;margin-left:179.05pt;margin-top:343.25pt;width:221.75pt;height:20.2pt;z-index:1;mso-position-horizontal-relative:page;mso-position-vertical-relative:page" stroked="f">
            <v:textbox style="mso-next-textbox:#_x0000_s16518" inset="0,0,0,0">
              <w:txbxContent>
                <w:p w:rsidR="00F6077C" w:rsidRPr="00D85988" w:rsidRDefault="00F6077C">
                  <w:pPr>
                    <w:pStyle w:val="OCRStyle1"/>
                    <w:ind w:left="34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מקרקעי ישראל, תש"ך-1960*</w:t>
                  </w:r>
                </w:p>
              </w:txbxContent>
            </v:textbox>
            <w10:wrap anchorx="page" anchory="page"/>
          </v:shape>
        </w:pict>
      </w:r>
    </w:p>
    <w:p w:rsidR="00F6077C" w:rsidRDefault="00F6077C">
      <w:pPr>
        <w:rPr>
          <w:rtl/>
        </w:rPr>
      </w:pPr>
      <w:r>
        <w:rPr>
          <w:rtl/>
        </w:rPr>
        <w:br w:type="page"/>
      </w:r>
    </w:p>
    <w:p w:rsidR="00F6077C" w:rsidRDefault="00000000">
      <w:pPr>
        <w:rPr>
          <w:rtl/>
        </w:rPr>
      </w:pPr>
      <w:r>
        <w:pict>
          <v:shape id="_x0000_s16519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6519" inset="0,0,0,0">
              <w:txbxContent>
                <w:p w:rsidR="00F6077C" w:rsidRDefault="00F6077C">
                  <w:r>
                    <w:rPr>
                      <w:rtl/>
                    </w:rPr>
                    <w:t>57                                           ספר החוקים 312                      ה' באב התש"כ 29.07.1960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20" o:spid="_x0000_s1031" type="#_x0000_t202" style="position:absolute;left:0;text-align:left;margin-left:160.5pt;margin-top:266.75pt;width:71.3pt;height:33.45pt;z-index:10;mso-position-horizontal-relative:page;mso-position-vertical-relative:page" stroked="f">
            <v:textbox style="mso-next-textbox:#_x0000_s16520" inset="0,0,0,0">
              <w:txbxContent>
                <w:p w:rsidR="00F6077C" w:rsidRDefault="00F6077C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משה דיין</w:t>
                  </w:r>
                </w:p>
                <w:p w:rsidR="00F6077C" w:rsidRDefault="00F6077C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21" o:spid="_x0000_s1032" type="#_x0000_t202" style="position:absolute;left:0;text-align:left;margin-left:458.3pt;margin-top:298.65pt;width:88.1pt;height:29.3pt;z-index:9;mso-position-horizontal-relative:page;mso-position-vertical-relative:page" stroked="f">
            <v:textbox style="mso-next-textbox:#_x0000_s16521" inset="0,0,0,0">
              <w:txbxContent>
                <w:p w:rsidR="00F6077C" w:rsidRDefault="00F6077C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6077C" w:rsidRDefault="00F6077C">
                  <w:pPr>
                    <w:pStyle w:val="OCRStyle2"/>
                    <w:ind w:left="3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22" o:spid="_x0000_s1033" type="#_x0000_t202" style="position:absolute;left:0;text-align:left;margin-left:255.35pt;margin-top:265.95pt;width:74.65pt;height:32.65pt;z-index:8;mso-position-horizontal-relative:page;mso-position-vertical-relative:page" stroked="f">
            <v:textbox style="mso-next-textbox:#_x0000_s16522" inset="0,0,0,0">
              <w:txbxContent>
                <w:p w:rsidR="00F6077C" w:rsidRDefault="00F6077C">
                  <w:pPr>
                    <w:pStyle w:val="OCRStyle2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F6077C" w:rsidRDefault="00F6077C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23" o:spid="_x0000_s1034" type="#_x0000_t202" style="position:absolute;left:0;text-align:left;margin-left:350.95pt;margin-top:265.95pt;width:99.8pt;height:31.9pt;z-index:7;mso-position-horizontal-relative:page;mso-position-vertical-relative:page" stroked="f">
            <v:textbox style="mso-next-textbox:#_x0000_s16523" inset="0,0,0,0">
              <w:txbxContent>
                <w:p w:rsidR="00F6077C" w:rsidRDefault="00F6077C">
                  <w:pPr>
                    <w:pStyle w:val="OCRStyle2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6077C" w:rsidRDefault="00F6077C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24" o:spid="_x0000_s1035" type="#_x0000_t202" style="position:absolute;left:0;text-align:left;margin-left:101.7pt;margin-top:87.2pt;width:446.5pt;height:172.85pt;z-index:6;mso-position-horizontal-relative:page;mso-position-vertical-relative:page" stroked="f">
            <v:textbox style="mso-next-textbox:#_x0000_s1652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006"/>
                  </w:tblGrid>
                  <w:tr w:rsidR="00F6077C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5" w:type="pct"/>
                      </w:tcPr>
                      <w:p w:rsid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העברת בעלות במקרקעי ישראל בין המדינה, רשות הפיתוח והקרן הקימת</w:t>
                        </w:r>
                      </w:p>
                      <w:p w:rsid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לבין עצמם; ואולם העברת בעלות במקרקעי המדינה או במקרקעי</w:t>
                        </w:r>
                      </w:p>
                      <w:p w:rsid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הפיתוח לקרן הקימת לישראל טעונה אישור ועדת הכספים של הכנסת;</w:t>
                        </w:r>
                      </w:p>
                      <w:p w:rsid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העברת בעלות במקרקעי המדינה או כמקרקעי רשות הפיתוח למטרת</w:t>
                        </w:r>
                      </w:p>
                      <w:p w:rsid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לא-חקלאי, או העברת מקרקעין כאלה שהם קרקע עירונית/ ובלבד</w:t>
                        </w:r>
                      </w:p>
                      <w:p w:rsid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ששטח כל ההעברות מכוח פסקה זו יחד לא יעלה על מאה אלף דונם;</w:t>
                        </w:r>
                      </w:p>
                      <w:p w:rsid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שהעברת בעלות במקרקעי הקרן הקימת לישראל לא תיעשה אלא באישורה.</w:t>
                        </w:r>
                      </w:p>
                    </w:tc>
                  </w:tr>
                  <w:tr w:rsidR="00F6077C" w:rsidRPr="00F6077C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מצוות</w:t>
                        </w:r>
                      </w:p>
                      <w:p w:rsidR="00F6077C" w:rsidRP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שמיטה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F6077C" w:rsidRP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חוק-היסוד לא יפגע בפעולות הבאות לאפשר קיום מצוות שמיטה בלבד,</w:t>
                        </w:r>
                      </w:p>
                    </w:tc>
                  </w:tr>
                  <w:tr w:rsidR="00F6077C" w:rsidRPr="00F6077C">
                    <w:trPr>
                      <w:jc w:val="right"/>
                    </w:trPr>
                    <w:tc>
                      <w:tcPr>
                        <w:tcW w:w="685" w:type="pct"/>
                      </w:tcPr>
                      <w:p w:rsidR="00F6077C" w:rsidRP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315" w:type="pct"/>
                      </w:tcPr>
                      <w:p w:rsid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שר האוצר ושר החקלאות יחד ממונים על ביצוע חוק זה והם רשאים להתקין תקנות</w:t>
                        </w:r>
                      </w:p>
                      <w:p w:rsidR="00F6077C" w:rsidRPr="00F6077C" w:rsidRDefault="00F6077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לביצועו.</w:t>
                        </w:r>
                      </w:p>
                    </w:tc>
                  </w:tr>
                </w:tbl>
                <w:p w:rsidR="00F6077C" w:rsidRDefault="00F6077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859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6CEA0A5-99DC-448B-8C19-C3DBC7E26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8598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6077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2008-04-06T19:30:00Z</dcterms:created>
  <dcterms:modified xsi:type="dcterms:W3CDTF">2008-04-06T19:30:00Z</dcterms:modified>
</cp:coreProperties>
</file>