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91E94" w:rsidRDefault="00D91E94">
      <w:pPr>
        <w:rPr>
          <w:rtl/>
        </w:rPr>
      </w:pPr>
    </w:p>
    <w:p w:rsidR="00D91E9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719" o:spid="_x0000_s102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6719" inset="0,0,0,0">
              <w:txbxContent>
                <w:p w:rsidR="00D91E94" w:rsidRDefault="00D91E94">
                  <w:r>
                    <w:rPr>
                      <w:rtl/>
                    </w:rPr>
                    <w:t>150                                          ספר החוקים 943                    י"ז באב התשל"ט 10.08.1979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16720" o:spid="_x0000_s1026" type="#_x0000_t202" style="position:absolute;left:0;text-align:left;margin-left:90.7pt;margin-top:685.15pt;width:179pt;height:69.9pt;z-index:12;mso-position-horizontal-relative:page;mso-position-vertical-relative:page" stroked="f">
            <v:textbox style="mso-next-textbox:#_x0000_s16720" inset="0,0,0,0">
              <w:txbxContent>
                <w:p w:rsidR="00D91E94" w:rsidRDefault="00D91E94">
                  <w:pPr>
                    <w:pStyle w:val="OCRStyle1"/>
                    <w:rPr>
                      <w:rtl/>
                    </w:rPr>
                  </w:pPr>
                </w:p>
                <w:p w:rsidR="00D91E94" w:rsidRPr="00D91E94" w:rsidRDefault="00D91E94">
                  <w:pPr>
                    <w:pStyle w:val="OCRStyle1"/>
                    <w:ind w:left="961"/>
                  </w:pPr>
                  <w:r>
                    <w:rPr>
                      <w:sz w:val="18"/>
                      <w:szCs w:val="18"/>
                      <w:rtl/>
                    </w:rPr>
                    <w:t>נדפס בדפוס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6721" o:spid="_x0000_s1027" type="#_x0000_t202" style="position:absolute;left:0;text-align:left;margin-left:169.15pt;margin-top:504.35pt;width:305.5pt;height:62.95pt;z-index:11;mso-position-horizontal-relative:page;mso-position-vertical-relative:page" stroked="f">
            <v:textbox style="mso-next-textbox:#_x0000_s16721" inset="0,0,0,0">
              <w:txbxContent>
                <w:p w:rsidR="00D91E94" w:rsidRDefault="00D91E94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* נתקבל בועדה החוקה חוק ומשפט של הכנסת ביום כ"ה בסיון תשל"ט (26 ביוני 1979)</w:t>
                  </w:r>
                </w:p>
                <w:p w:rsidR="00D91E94" w:rsidRPr="00D91E94" w:rsidRDefault="00D91E94">
                  <w:pPr>
                    <w:pStyle w:val="OCRStyle1"/>
                    <w:ind w:left="19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תשל"ז, עמ, 226.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722" o:spid="_x0000_s1028" type="#_x0000_t202" style="position:absolute;left:0;text-align:left;margin-left:115.65pt;margin-top:447.55pt;width:93.05pt;height:43.95pt;z-index:10;mso-position-horizontal-relative:page;mso-position-vertical-relative:page" stroked="f">
            <v:textbox style="mso-next-textbox:#_x0000_s16722" inset="0,0,0,0">
              <w:txbxContent>
                <w:p w:rsidR="00D91E94" w:rsidRDefault="00D91E94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שמואל תמיר</w:t>
                  </w:r>
                </w:p>
                <w:p w:rsidR="00D91E94" w:rsidRDefault="00D91E94">
                  <w:pPr>
                    <w:pStyle w:val="OCRStyle1"/>
                    <w:ind w:left="27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6723" o:spid="_x0000_s1029" type="#_x0000_t202" style="position:absolute;left:0;text-align:left;margin-left:214.65pt;margin-top:451.1pt;width:167.9pt;height:46.55pt;z-index:9;mso-position-horizontal-relative:page;mso-position-vertical-relative:page" stroked="f">
            <v:textbox style="mso-next-textbox:#_x0000_s16723" inset="0,0,0,0">
              <w:txbxContent>
                <w:p w:rsidR="00D91E94" w:rsidRDefault="00D91E94">
                  <w:pPr>
                    <w:pStyle w:val="OCRStyle1"/>
                    <w:ind w:left="1116"/>
                    <w:rPr>
                      <w:rtl/>
                    </w:rPr>
                  </w:pPr>
                  <w:r>
                    <w:rPr>
                      <w:rtl/>
                    </w:rPr>
                    <w:t>דוד גלס</w:t>
                  </w:r>
                </w:p>
                <w:p w:rsidR="00D91E94" w:rsidRDefault="00D91E94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יושב ראש ועדת החוקה חוק ומשפט</w:t>
                  </w:r>
                </w:p>
                <w:p w:rsidR="00D91E94" w:rsidRDefault="00D91E94">
                  <w:pPr>
                    <w:pStyle w:val="OCRStyle1"/>
                    <w:ind w:left="1138"/>
                  </w:pPr>
                  <w:r>
                    <w:rPr>
                      <w:rtl/>
                    </w:rPr>
                    <w:t>של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6724" o:spid="_x0000_s1030" type="#_x0000_t202" style="position:absolute;left:0;text-align:left;margin-left:121.8pt;margin-top:362.4pt;width:349.45pt;height:82.55pt;z-index:8;mso-position-horizontal-relative:page;mso-position-vertical-relative:page" stroked="f">
            <v:textbox style="mso-next-textbox:#_x0000_s16724" inset="0,0,0,0">
              <w:txbxContent>
                <w:p w:rsidR="00D91E94" w:rsidRDefault="00D91E94">
                  <w:pPr>
                    <w:pStyle w:val="OCRStyle1"/>
                    <w:ind w:left="266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תיקון טעות *</w:t>
                  </w:r>
                </w:p>
                <w:p w:rsidR="00D91E94" w:rsidRDefault="00D91E94">
                  <w:pPr>
                    <w:pStyle w:val="OCRStyle1"/>
                    <w:ind w:left="1177"/>
                    <w:rPr>
                      <w:rtl/>
                    </w:rPr>
                  </w:pPr>
                  <w:r>
                    <w:rPr>
                      <w:rtl/>
                    </w:rPr>
                    <w:t>(לפי סעיף 16(ח) לפקודת סדרי השלטון והמשפט, תש''ח-1948)</w:t>
                  </w:r>
                </w:p>
                <w:p w:rsidR="00D91E94" w:rsidRPr="00D91E94" w:rsidRDefault="00D91E94">
                  <w:pPr>
                    <w:pStyle w:val="OCRStyle1"/>
                    <w:ind w:left="338"/>
                  </w:pPr>
                  <w:r>
                    <w:rPr>
                      <w:rtl/>
                    </w:rPr>
                    <w:t>בסעיף 131 לחוק העונשין, תשל"ז-1977 1, במקום ''104" יבוא "103".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725" o:spid="_x0000_s1031" type="#_x0000_t202" style="position:absolute;left:0;text-align:left;margin-left:94.3pt;margin-top:277.25pt;width:380.35pt;height:67.9pt;z-index:7;mso-position-horizontal-relative:page;mso-position-vertical-relative:page" stroked="f">
            <v:textbox style="mso-next-textbox:#_x0000_s16725" inset="0,0,0,0">
              <w:txbxContent>
                <w:p w:rsidR="00D91E94" w:rsidRDefault="00D91E94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באב תשל"ט (1 באוגוסט 1979); הצעת החוק ודברי הסבר פורסמו בה"ה 1413 ,תשל"ט,</w:t>
                  </w:r>
                </w:p>
                <w:p w:rsidR="00D91E94" w:rsidRDefault="00D91E94">
                  <w:pPr>
                    <w:pStyle w:val="OCRStyle1"/>
                    <w:ind w:left="29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262.</w:t>
                  </w:r>
                </w:p>
                <w:p w:rsidR="00D91E94" w:rsidRPr="00D91E94" w:rsidRDefault="00D91E94">
                  <w:pPr>
                    <w:pStyle w:val="OCRStyle1"/>
                    <w:ind w:left="19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תשכ"ט עמ' 250.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726" o:spid="_x0000_s1032" type="#_x0000_t202" style="position:absolute;left:0;text-align:left;margin-left:404.95pt;margin-top:227.15pt;width:80pt;height:38.8pt;z-index:6;mso-position-horizontal-relative:page;mso-position-vertical-relative:page" stroked="f">
            <v:textbox style="mso-next-textbox:#_x0000_s16726" inset="0,0,0,0">
              <w:txbxContent>
                <w:p w:rsidR="00D91E94" w:rsidRDefault="00D91E94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D91E94" w:rsidRDefault="00D91E94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727" o:spid="_x0000_s1033" type="#_x0000_t202" style="position:absolute;left:0;text-align:left;margin-left:99.45pt;margin-top:188.55pt;width:122.95pt;height:34.45pt;z-index:5;mso-position-horizontal-relative:page;mso-position-vertical-relative:page" stroked="f">
            <v:textbox style="mso-next-textbox:#_x0000_s16727" inset="0,0,0,0">
              <w:txbxContent>
                <w:p w:rsidR="00D91E94" w:rsidRDefault="00D91E94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אהרן אבוחצירא</w:t>
                  </w:r>
                </w:p>
                <w:p w:rsidR="00D91E94" w:rsidRDefault="00D91E94">
                  <w:pPr>
                    <w:pStyle w:val="OCRStyle1"/>
                    <w:ind w:left="630"/>
                  </w:pPr>
                  <w:r>
                    <w:rPr>
                      <w:rtl/>
                    </w:rPr>
                    <w:t>שר הדתות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6728" o:spid="_x0000_s1034" type="#_x0000_t202" style="position:absolute;left:0;text-align:left;margin-left:234.45pt;margin-top:187.55pt;width:90.5pt;height:34.45pt;z-index:4;mso-position-horizontal-relative:page;mso-position-vertical-relative:page" stroked="f">
            <v:textbox style="mso-next-textbox:#_x0000_s16728" inset="0,0,0,0">
              <w:txbxContent>
                <w:p w:rsidR="00D91E94" w:rsidRDefault="00D91E94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שמואל תמיר</w:t>
                  </w:r>
                </w:p>
                <w:p w:rsidR="00D91E94" w:rsidRDefault="00D91E94">
                  <w:pPr>
                    <w:pStyle w:val="OCRStyle1"/>
                    <w:ind w:left="32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6729" o:spid="_x0000_s1035" type="#_x0000_t202" style="position:absolute;left:0;text-align:left;margin-left:346.35pt;margin-top:185.95pt;width:75.85pt;height:30.9pt;z-index:3;mso-position-horizontal-relative:page;mso-position-vertical-relative:page" stroked="f">
            <v:textbox style="mso-next-textbox:#_x0000_s16729" inset="0,0,0,0">
              <w:txbxContent>
                <w:p w:rsidR="00D91E94" w:rsidRDefault="00D91E94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D91E94" w:rsidRDefault="00D91E94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730" o:spid="_x0000_s1036" type="#_x0000_t202" style="position:absolute;left:0;text-align:left;margin-left:93.3pt;margin-top:104.2pt;width:468.25pt;height:67.1pt;z-index:2;mso-position-horizontal-relative:page;mso-position-vertical-relative:page" stroked="f">
            <v:textbox style="mso-next-textbox:#_x0000_s1673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2"/>
                    <w:gridCol w:w="1313"/>
                  </w:tblGrid>
                  <w:tr w:rsidR="00D91E94" w:rsidRPr="00D91E94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D91E94" w:rsidRDefault="00D91E94">
                        <w:pPr>
                          <w:pStyle w:val="OCRStyle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1, (א) שר המשפטים ושר הדתות רשאים, באישור ועדת החוקה חוק ומשפט של</w:t>
                        </w:r>
                      </w:p>
                      <w:p w:rsidR="00D91E94" w:rsidRDefault="00D91E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להתקין תקנות לענין עסקאות במקרקעין לשפ קיום מצוות שמיטה, שיחולו על אף</w:t>
                        </w:r>
                      </w:p>
                      <w:p w:rsidR="00D91E94" w:rsidRDefault="00D91E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בחוק המקרקעין, תשכ"ט-1969 1, או בכל דין אחר.</w:t>
                        </w:r>
                      </w:p>
                      <w:p w:rsidR="00D91E94" w:rsidRPr="00D91E94" w:rsidRDefault="00D91E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 לפי חוק זה הנוגעות למסים יותקנו בהסכמת שר האוצר.</w:t>
                        </w:r>
                      </w:p>
                    </w:tc>
                    <w:tc>
                      <w:tcPr>
                        <w:tcW w:w="771" w:type="pct"/>
                      </w:tcPr>
                      <w:p w:rsidR="00D91E94" w:rsidRDefault="00D91E9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הטמנה להתקין</w:t>
                        </w:r>
                      </w:p>
                      <w:p w:rsidR="00D91E94" w:rsidRPr="00D91E94" w:rsidRDefault="00D91E9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</w:t>
                        </w:r>
                      </w:p>
                    </w:tc>
                  </w:tr>
                </w:tbl>
                <w:p w:rsidR="00D91E94" w:rsidRDefault="00D91E9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731" o:spid="_x0000_s1037" type="#_x0000_t202" style="position:absolute;left:0;text-align:left;margin-left:96.85pt;margin-top:72.3pt;width:363.15pt;height:25.75pt;z-index:1;mso-position-horizontal-relative:page;mso-position-vertical-relative:page" stroked="f">
            <v:textbox style="mso-next-textbox:#_x0000_s16731" inset="0,0,0,0">
              <w:txbxContent>
                <w:p w:rsidR="00D91E94" w:rsidRPr="00D91E94" w:rsidRDefault="00D91E94">
                  <w:pPr>
                    <w:pStyle w:val="OCRStyle1"/>
                    <w:ind w:left="288"/>
                    <w:rPr>
                      <w:sz w:val="30"/>
                      <w:szCs w:val="30"/>
                    </w:rPr>
                  </w:pPr>
                  <w:r>
                    <w:rPr>
                      <w:rtl/>
                    </w:rPr>
                    <w:t>חוק עסקאות במקרקעין (קיום מצוות שמיטה). תשל"ט -1979*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91E9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91E9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2569C18-E270-4451-8B29-97B28AF9D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91E94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2008-04-07T00:01:00Z</dcterms:created>
  <dcterms:modified xsi:type="dcterms:W3CDTF">2008-04-07T00:01:00Z</dcterms:modified>
</cp:coreProperties>
</file>