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20F2" w:rsidRDefault="006620F2">
      <w:pPr>
        <w:rPr>
          <w:rtl/>
        </w:rPr>
      </w:pPr>
    </w:p>
    <w:p w:rsidR="006620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92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924" inset="0,0,0,0">
              <w:txbxContent>
                <w:p w:rsidR="006620F2" w:rsidRDefault="006620F2">
                  <w:r>
                    <w:rPr>
                      <w:rtl/>
                    </w:rPr>
                    <w:t>140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25" o:spid="_x0000_s1026" type="#_x0000_t202" style="position:absolute;left:0;text-align:left;margin-left:92.6pt;margin-top:673.05pt;width:388.3pt;height:64.75pt;z-index:6;mso-wrap-style:none;mso-position-horizontal-relative:page;mso-position-vertical-relative:page" stroked="f">
            <v:textbox style="mso-next-textbox:#_x0000_s16925" inset="0,0,0,0">
              <w:txbxContent>
                <w:p w:rsidR="006620F2" w:rsidRDefault="006620F2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ב' באב תשכ"ז (8 באוגוסט 1967); הצעת החוק ודברי הסבר פורסמו בה"ח 741, תשכ"ז,</w:t>
                  </w:r>
                </w:p>
                <w:p w:rsidR="006620F2" w:rsidRDefault="006620F2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עמ</w:t>
                  </w:r>
                  <w:r>
                    <w:t>W</w:t>
                  </w:r>
                  <w:r>
                    <w:rPr>
                      <w:rtl/>
                    </w:rPr>
                    <w:t xml:space="preserve"> 204.</w:t>
                  </w:r>
                </w:p>
                <w:p w:rsidR="006620F2" w:rsidRPr="006620F2" w:rsidRDefault="006620F2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1 ס"ח תש"י, עמ' 162; תשי"ב, עמ' 287; תשי"ח, עמ' 172; תשכ"ג, עמ' 36; תשכ"ה, עמ' 295.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26" o:spid="_x0000_s1027" type="#_x0000_t202" style="position:absolute;left:0;text-align:left;margin-left:117.5pt;margin-top:597.85pt;width:84.55pt;height:36.05pt;z-index:5;mso-wrap-style:none;mso-position-horizontal-relative:page;mso-position-vertical-relative:page" stroked="f">
            <v:textbox style="mso-next-textbox:#_x0000_s16926" inset="0,0,0,0">
              <w:txbxContent>
                <w:p w:rsidR="006620F2" w:rsidRDefault="006620F2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6620F2" w:rsidRDefault="006620F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27" o:spid="_x0000_s1028" type="#_x0000_t202" style="position:absolute;left:0;text-align:left;margin-left:244.25pt;margin-top:593.5pt;width:81.75pt;height:39.6pt;z-index:4;mso-wrap-style:none;mso-position-horizontal-relative:page;mso-position-vertical-relative:page" stroked="f">
            <v:textbox style="mso-next-textbox:#_x0000_s16927" inset="0,0,0,0">
              <w:txbxContent>
                <w:p w:rsidR="006620F2" w:rsidRDefault="006620F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620F2" w:rsidRDefault="006620F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28" o:spid="_x0000_s1029" type="#_x0000_t202" style="position:absolute;left:0;text-align:left;margin-left:362.05pt;margin-top:621pt;width:119.8pt;height:47.9pt;z-index:3;mso-wrap-style:none;mso-position-horizontal-relative:page;mso-position-vertical-relative:page" stroked="f">
            <v:textbox style="mso-next-textbox:#_x0000_s16928" inset="0,0,0,0">
              <w:txbxContent>
                <w:p w:rsidR="006620F2" w:rsidRDefault="006620F2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620F2" w:rsidRDefault="006620F2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29" o:spid="_x0000_s1030" type="#_x0000_t202" style="position:absolute;left:0;text-align:left;margin-left:91.8pt;margin-top:120.05pt;width:469.25pt;height:472.65pt;z-index:2;mso-wrap-style:none;mso-position-horizontal-relative:page;mso-position-vertical-relative:page" stroked="f">
            <v:textbox style="mso-next-textbox:#_x0000_s16929" inset="0,0,0,0">
              <w:txbxContent>
                <w:tbl>
                  <w:tblPr>
                    <w:tblW w:w="50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3"/>
                    <w:gridCol w:w="1331"/>
                    <w:gridCol w:w="1399"/>
                  </w:tblGrid>
                  <w:tr w:rsidR="006620F2" w:rsidRPr="006620F2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620F2" w:rsidRDefault="006620F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לחוק משפחות החיילים שנספו במערכה (תגמולים ושיקום), תש"י-1956 1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בהגדרת "השכר הקובע", במקום "שדרגת משכורתו היא ז'"</w:t>
                        </w:r>
                      </w:p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"שדרגת משכורתו היא י"/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620F2" w:rsidRPr="006620F2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7 (א) לחוק העיקרי -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(0, במקום "50%" יבוא "55%":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  " 1/2  37" יבוא "41%";</w:t>
                        </w:r>
                      </w:p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"25%" יבוא   1/2% 27 ".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6620F2" w:rsidRPr="006620F2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כמקום סעיף 8 לחוק העיקרי יבוא: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6620F2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בסעיף זה "הדרגה הקובעת" - השכר הקובע הנהוג אותה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לגבי מי שמשתלמת לו תוספת שכר בזכות בן-זוג וילד אחד.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של נספה שהניח אחריו יתום אחד הסמוך על שולחנה-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 תגמול חדשי שהוא  75% מהדרגה הקובעת.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אלמנה של נספה שהניח אחריו שני יתומים או יותר הסמוכים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 - ישולם לה, בנוסף לתגמול החדשי לפי פסקה (ב) -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ליתום שני -  15% מהדרגה הקובעת;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ליתום שלישי - 12% הדרגה הקובעת;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ליתום רביעי - 11% מהדרגה הקובעת: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ליתום חמישי -  100%מהדרגה הקובעת,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יעלה התגמול החדשי על 123% מהדרגה הקובעת.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עוד אלמנה של נספה אינה זכאית לכל תגמול לפי הסעי-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הקטנים (ב) או (ג) מחמת האמור בסעיף 9 (ג) ישולמו לה תגמולים</w:t>
                        </w:r>
                      </w:p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חדשיים בשיעור הקבוע בסעיף 7."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לאלמנה</w:t>
                        </w:r>
                      </w:p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יתומים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620F2" w:rsidRPr="006620F2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10 לחוק העיקרי -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שכולים שאין להם ילדים העומדים ברשות עצמם, ישולם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 מהם תגמול חדשי 33% מסך כל המשכורת הנהוגה אותה שעה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עובד המדינה שדרגת משכורתו היא "ח" של הדירוג האחיד, בכפוף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30א, ושאינה משתלמת לו תוספת שכר בזכות בן משפחה."</w:t>
                        </w:r>
                      </w:p>
                      <w:p w:rsid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י(2) בסעיף קטן (ב), במקום "42% מהשכר הקובע האמור" יבוא "50% מהמש-</w:t>
                        </w:r>
                      </w:p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 האמורה בסעיף קטן(א)".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6620F2" w:rsidRPr="006620F2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.תהילתו של חוק זה היא מיום כ"ו באייר תשכ"ז (5 ביוני 1967).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620F2" w:rsidRPr="006620F2" w:rsidRDefault="00662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ל/חילה</w:t>
                        </w:r>
                      </w:p>
                    </w:tc>
                  </w:tr>
                </w:tbl>
                <w:p w:rsidR="006620F2" w:rsidRDefault="006620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930" o:spid="_x0000_s1031" type="#_x0000_t202" style="position:absolute;left:0;text-align:left;margin-left:98.7pt;margin-top:76.1pt;width:391.65pt;height:42.15pt;z-index:1;mso-wrap-style:none;mso-position-horizontal-relative:page;mso-position-vertical-relative:page" stroked="f">
            <v:textbox style="mso-next-textbox:#_x0000_s16930" inset="0,0,0,0">
              <w:txbxContent>
                <w:p w:rsidR="006620F2" w:rsidRDefault="006620F2">
                  <w:pPr>
                    <w:pStyle w:val="OCRStyle1"/>
                    <w:ind w:left="29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משפחות החיילים שנספו במערכה (תגמולים ושיקום) (תיקון מס' 5),</w:t>
                  </w:r>
                </w:p>
                <w:p w:rsidR="006620F2" w:rsidRPr="006620F2" w:rsidRDefault="006620F2">
                  <w:pPr>
                    <w:pStyle w:val="OCRStyle1"/>
                    <w:ind w:left="299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620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D23790-DB97-4D3F-BFF3-264BA446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620F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2008-04-09T14:05:00Z</dcterms:created>
  <dcterms:modified xsi:type="dcterms:W3CDTF">2008-04-09T14:06:00Z</dcterms:modified>
</cp:coreProperties>
</file>