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0523" w:rsidRDefault="00CC0523">
      <w:pPr>
        <w:rPr>
          <w:rtl/>
        </w:rPr>
      </w:pPr>
    </w:p>
    <w:p w:rsidR="00CC052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97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6973" inset="0,0,0,0">
              <w:txbxContent>
                <w:p w:rsidR="005B6EF2" w:rsidRDefault="005B6EF2">
                  <w:r>
                    <w:rPr>
                      <w:rtl/>
                    </w:rPr>
                    <w:t>118                                          ספר החוקים 799                כ"ו באדר א' התשל"ו 27.02.1976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74" o:spid="_x0000_s1026" type="#_x0000_t202" style="position:absolute;left:0;text-align:left;margin-left:71.85pt;margin-top:670pt;width:392.05pt;height:78.6pt;z-index:3;mso-position-horizontal-relative:page;mso-position-vertical-relative:page" stroked="f">
            <v:textbox style="mso-next-textbox:#_x0000_s16974" inset="0,0,0,0">
              <w:txbxContent>
                <w:p w:rsidR="005B6EF2" w:rsidRDefault="005B6EF2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באדר א' תשל"ו (18 בפברואר 1976); הצעת החוק ודברי הסבר פורסמו בה"ח 1196,</w:t>
                  </w:r>
                </w:p>
                <w:p w:rsidR="005B6EF2" w:rsidRDefault="005B6EF2">
                  <w:pPr>
                    <w:pStyle w:val="OCRStyle1"/>
                    <w:ind w:left="45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תשל'ה, עמ' 409.</w:t>
                  </w:r>
                </w:p>
                <w:p w:rsidR="005B6EF2" w:rsidRDefault="005B6EF2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* ס"ח תש''י, עמ' 163; תשי"ב, עמי 287; תשי"ח, עמ' 172; תשכ"ג, עמ' 36; תשכ"ח, עמ' 295; תשכ"ז, עמי</w:t>
                  </w:r>
                </w:p>
                <w:p w:rsidR="005B6EF2" w:rsidRDefault="005B6EF2">
                  <w:pPr>
                    <w:pStyle w:val="OCRStyle1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140; תשכ"ח, עמ' 254; תשל"א, עמ' 126; תשל"ג, עמ' 66, עמ' 252; תשל''ה, עמי 10.</w:t>
                  </w:r>
                </w:p>
                <w:p w:rsidR="005B6EF2" w:rsidRPr="00CC0523" w:rsidRDefault="005B6EF2">
                  <w:pPr>
                    <w:pStyle w:val="OCRStyle1"/>
                    <w:ind w:left="403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סטר החוקים 799, כ"ו גאדר א' תשל''ו, 27.2.1976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75" o:spid="_x0000_s1027" type="#_x0000_t202" style="position:absolute;left:0;text-align:left;margin-left:75pt;margin-top:121.95pt;width:466.5pt;height:534.8pt;z-index:2;mso-position-horizontal-relative:page;mso-position-vertical-relative:page" stroked="f">
            <v:textbox style="mso-next-textbox:#_x0000_s1697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7"/>
                    <w:gridCol w:w="1272"/>
                    <w:gridCol w:w="1364"/>
                  </w:tblGrid>
                  <w:tr w:rsidR="005B6EF2" w:rsidRPr="00CC0523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5B6EF2" w:rsidRDefault="005B6EF2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לחוק חיילים שנססו במערכה (תגמולים ושיקום), תש"י-1950 י (להלן -</w:t>
                        </w:r>
                      </w:p>
                      <w:p w:rsidR="005B6EF2" w:rsidRPr="00CC0523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 -</w:t>
                        </w:r>
                      </w:p>
                    </w:tc>
                    <w:tc>
                      <w:tcPr>
                        <w:tcW w:w="804" w:type="pct"/>
                      </w:tcPr>
                      <w:p w:rsidR="005B6EF2" w:rsidRPr="00CC0523" w:rsidRDefault="005B6E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5B6EF2">
                    <w:trPr>
                      <w:jc w:val="right"/>
                    </w:trPr>
                    <w:tc>
                      <w:tcPr>
                        <w:tcW w:w="3446" w:type="pct"/>
                      </w:tcPr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בהגדרת "שירות צבאי" ו"שירות", אחרי פסקה (ב) יבוא:</w:t>
                        </w:r>
                      </w:p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לגבי התקופה שעד יום י"ז בכסלו תש"ח (30 בנובמבר</w:t>
                        </w:r>
                      </w:p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1947) - שירות פעיל ביחידה מאורגנת שלחמה בארץ-ישראל למען</w:t>
                        </w:r>
                      </w:p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עצמאות ישראל;"</w:t>
                        </w:r>
                      </w:p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בהגדרת "בן משפחה", בפסקה (ג) -</w:t>
                        </w:r>
                      </w:p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כמקום הרישה עד "(להלן - שכול)" יבוא:</w:t>
                        </w:r>
                      </w:p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"הורו של הנספה, ובכלל זה הורה חורג והורה מאמץ (להלן -</w:t>
                        </w:r>
                      </w:p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שכול)";</w:t>
                        </w:r>
                      </w:p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בסוף הסיפה יבוא "הורה קצין התגמולים כן, רשאי הוא להורות</w:t>
                        </w:r>
                      </w:p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שישולם תגמול גם להורה האחר אם הוא נצרך";</w:t>
                        </w:r>
                      </w:p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בהגדרת "שכר הקובע", במקום "י" יבוא "יב".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</w:t>
                        </w:r>
                      </w:p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  <w:tc>
                      <w:tcPr>
                        <w:tcW w:w="804" w:type="pct"/>
                      </w:tcPr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B6EF2" w:rsidRPr="00CC0523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2א לחוק העיקרי יבוא:</w:t>
                        </w:r>
                      </w:p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'"מוות בשירות 2ב. לענין חוק זה חייל שמת כתוצאה מחבלה, ממחלה או מהחמרת</w:t>
                        </w:r>
                      </w:p>
                      <w:p w:rsidR="005B6EF2" w:rsidRDefault="005B6E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עקב השירות מחלה, שאירעו בתקופת שירותו, רואים אותו כמי שמת עקב שירותו</w:t>
                        </w:r>
                      </w:p>
                      <w:p w:rsidR="005B6EF2" w:rsidRPr="00CC0523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הוכח היפוכו של דבר."</w:t>
                        </w:r>
                      </w:p>
                    </w:tc>
                    <w:tc>
                      <w:tcPr>
                        <w:tcW w:w="804" w:type="pct"/>
                      </w:tcPr>
                      <w:p w:rsidR="005B6EF2" w:rsidRPr="00CC0523" w:rsidRDefault="005B6E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2כ</w:t>
                        </w:r>
                      </w:p>
                    </w:tc>
                  </w:tr>
                  <w:tr w:rsidR="005B6EF2" w:rsidRPr="00CC0523">
                    <w:trPr>
                      <w:jc w:val="right"/>
                    </w:trPr>
                    <w:tc>
                      <w:tcPr>
                        <w:tcW w:w="4196" w:type="pct"/>
                        <w:gridSpan w:val="2"/>
                      </w:tcPr>
                      <w:p w:rsidR="005B6EF2" w:rsidRDefault="005B6E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במקום סעיפים 7 ו-8 לחוק העיקרי יבוא:</w:t>
                        </w:r>
                      </w:p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"תגמולים לאלמנה  &lt;. בסעיף זה, "הדרגה הקובעת" - סך כל המשכורת המשתלמת</w:t>
                        </w:r>
                      </w:p>
                      <w:p w:rsidR="005B6EF2" w:rsidRDefault="005B6E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בלי ילדים   לעובד המדינה שדרגת משכורתו היא י' של הדירוג האחיד ושאיבה</w:t>
                        </w:r>
                      </w:p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משתלמת לו תוספת שכר בזכות בן משפחה.</w:t>
                        </w:r>
                      </w:p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אלמנה של בספה שאין יתום סמוך על שולחנה וביום הקובע</w:t>
                        </w:r>
                      </w:p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 לה כבר 30 שבה, ישולם לה, כל ימי חייה, תגמול חדשי כמפורט</w:t>
                        </w:r>
                      </w:p>
                      <w:p w:rsidR="005B6EF2" w:rsidRPr="00CC0523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להלן:</w:t>
                        </w:r>
                      </w:p>
                    </w:tc>
                    <w:tc>
                      <w:tcPr>
                        <w:tcW w:w="804" w:type="pct"/>
                      </w:tcPr>
                      <w:p w:rsidR="005B6EF2" w:rsidRDefault="005B6E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סעיפים</w:t>
                        </w:r>
                      </w:p>
                      <w:p w:rsidR="005B6EF2" w:rsidRPr="00CC0523" w:rsidRDefault="005B6EF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  ו-8</w:t>
                        </w:r>
                      </w:p>
                    </w:tc>
                  </w:tr>
                  <w:tr w:rsidR="005B6EF2">
                    <w:trPr>
                      <w:jc w:val="right"/>
                    </w:trPr>
                    <w:tc>
                      <w:tcPr>
                        <w:tcW w:w="3446" w:type="pct"/>
                      </w:tcPr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סכום הדרגה הקובעת - אם אין לה הכנסה או כל עוד</w:t>
                        </w:r>
                      </w:p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הכבסתה אינה עולה על 70% מהשיעור של הכבסה כדי מחיה,</w:t>
                        </w:r>
                      </w:p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היא בצרבת תשולם לה תוספת של 20% לתגמול הקבוע</w:t>
                        </w:r>
                      </w:p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זי;</w:t>
                        </w:r>
                      </w:p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70% מהדרגה הקובעת - כל עוד הכבסתה עולה על 70%</w:t>
                        </w:r>
                      </w:p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מהשיעור של הכבסה כדי מחיה, אך איבה עולה על 85%</w:t>
                        </w:r>
                      </w:p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מהשיעור האמור;</w:t>
                        </w:r>
                      </w:p>
                      <w:p w:rsidR="005B6EF2" w:rsidRPr="00CC0523" w:rsidRDefault="005B6E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45% מהדרגה הקובעת - בכל מקרה אחר.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4" w:type="pct"/>
                      </w:tcPr>
                      <w:p w:rsidR="005B6EF2" w:rsidRDefault="005B6EF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B6EF2" w:rsidRDefault="005B6EF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976" o:spid="_x0000_s1028" type="#_x0000_t202" style="position:absolute;left:0;text-align:left;margin-left:111.65pt;margin-top:63.75pt;width:335.8pt;height:46.95pt;z-index:1;mso-position-horizontal-relative:page;mso-position-vertical-relative:page" stroked="f">
            <v:textbox style="mso-next-textbox:#_x0000_s16976" inset="0,0,0,0">
              <w:txbxContent>
                <w:p w:rsidR="005B6EF2" w:rsidRDefault="005B6EF2">
                  <w:pPr>
                    <w:pStyle w:val="OCRStyle1"/>
                    <w:ind w:left="52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משפחות חיילים שנספו במערכה (תגמולים ושיקום)</w:t>
                  </w:r>
                </w:p>
                <w:p w:rsidR="005B6EF2" w:rsidRPr="00CC0523" w:rsidRDefault="005B6EF2">
                  <w:pPr>
                    <w:pStyle w:val="OCRStyle1"/>
                    <w:ind w:left="1710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(תיקון מס' 11), תשל"ו-1976 .</w:t>
                  </w:r>
                </w:p>
              </w:txbxContent>
            </v:textbox>
            <w10:wrap anchorx="page" anchory="page"/>
          </v:shape>
        </w:pict>
      </w:r>
    </w:p>
    <w:p w:rsidR="00AC1976" w:rsidRDefault="00AC1976">
      <w:pPr>
        <w:rPr>
          <w:rtl/>
        </w:rPr>
      </w:pPr>
      <w:r>
        <w:rPr>
          <w:rtl/>
        </w:rPr>
        <w:br w:type="page"/>
      </w:r>
    </w:p>
    <w:p w:rsidR="00AC1976" w:rsidRDefault="00000000">
      <w:pPr>
        <w:rPr>
          <w:rtl/>
        </w:rPr>
      </w:pPr>
      <w:r>
        <w:pict>
          <v:shape id="_x0000_s1697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977" inset="0,0,0,0">
              <w:txbxContent>
                <w:p w:rsidR="005B6EF2" w:rsidRDefault="005B6EF2">
                  <w:r>
                    <w:rPr>
                      <w:rtl/>
                    </w:rPr>
                    <w:t>119                                          ספר החוקים 799                כ"ו באדר א' התשל"ו 27.02.1976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78" o:spid="_x0000_s1030" type="#_x0000_t202" style="position:absolute;left:0;text-align:left;margin-left:365.2pt;margin-top:722pt;width:178.6pt;height:29.7pt;z-index:6;mso-position-horizontal-relative:page;mso-position-vertical-relative:page" stroked="f">
            <v:textbox style="mso-next-textbox:#_x0000_s16978" inset="0,0,0,0">
              <w:txbxContent>
                <w:p w:rsidR="005B6EF2" w:rsidRDefault="005B6EF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6979" o:spid="_x0000_s1031" type="#_x0000_t202" style="position:absolute;left:0;text-align:left;margin-left:90.8pt;margin-top:72.75pt;width:461.35pt;height:643.3pt;z-index:5;mso-position-horizontal-relative:page;mso-position-vertical-relative:page" stroked="f">
            <v:textbox style="mso-next-textbox:#_x0000_s1697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8"/>
                    <w:gridCol w:w="5868"/>
                    <w:gridCol w:w="1421"/>
                  </w:tblGrid>
                  <w:tr w:rsidR="005B6EF2" w:rsidRPr="00AC1976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8" w:type="pct"/>
                      </w:tcPr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אלמנה של נספה שאין יתום סמוך על שולחנה וביום הקובע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טרם מלאו לה 30 שנה, ישולם לה במשך שלושים וששה חדשים מהיום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תגמול חדשי בסכום הדרגה הקובעת.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)ד( היתה אלמנה זכאית לתגמול חדשי לפי סעיף קטן )0 ועברו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וששה חדשים. מהיום הקובע, ישולם לה התגמול לאחר מכן,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ובמשך הזמנים האלה: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במשך שנים עשר חדשים מתום תקופת התשלום לפי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(ג) - כל עוד אין לה הכנסה כדי מחיה;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היתה לנצרכת תוך עשרים וארבעה חדשים מתום תקופת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עשר החדשים האמורים בפסקה (1) - כל עוד היא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נצרכת.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היתה אלמנה זכאית לתגמול חדשי לפי סעיפים קטנים (ג) או (ד)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וחלפה התקופה שבה היתה זכאית לתגמול כאמור, ישולם לה תגמול בסך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45% מהדרגה הקובעת כל עוד לא מלאו לה 30 שנה, ומשמלאו לה 30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ישולם לה תגמול לפי סעיף קטן (ב) אף אם טרם חלפה התקופה שבה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זכאית לתגמול לפי סעיפים קטנים (ג) ו-(ד).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בסעיף זה, "הדרגה הקובעת" - סך כל המשכורת המשתלמת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 המדינה שדרגת משכורתו היא ט"ו של הדירוג האחיד ושאינה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משתלמת לו תוספת שכר בזכות בן משפחה.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אלמנה של נספה שהניח אחריו יתום אחד הסמוך על שולחנה-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לה תגמול חדשי בסך הדרגה הקובעת.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אלמנה של נספה שהניח אחריו שני יתומים או יותר הסמוכים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שולחנה, ישולם לה, בנוסף לתגמול החדשי לפי סעיף קטן (ב), 11%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מהתגמול האמור בעד כל יתום שלאחר הראשון.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עוד אלמנה של נספה אינה זכאית לכל תגמול לפי סעיפים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(כ) או (ג) מחמת האמור כסעיף 9 (ג) - ישולמו לה תגמולים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חדשיים כשיעור הקבוע בסעיף 7.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לאלמנה של נספה שאינה זכאית יותר לתגמול לפי סעיפים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(ב) או (ג) - ישולמו תגמולים חדשיים בשיעור הקבוע בסעיף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(ב) (1), על אף האמור ביתר הוראות סעיף 7."</w:t>
                        </w:r>
                      </w:p>
                    </w:tc>
                    <w:tc>
                      <w:tcPr>
                        <w:tcW w:w="848" w:type="pct"/>
                      </w:tcPr>
                      <w:p w:rsidR="005B6EF2" w:rsidRDefault="005B6E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תגמולים לאלמנה</w:t>
                        </w:r>
                      </w:p>
                      <w:p w:rsidR="005B6EF2" w:rsidRPr="00AC1976" w:rsidRDefault="005B6E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עט יתומים</w:t>
                        </w:r>
                      </w:p>
                    </w:tc>
                  </w:tr>
                  <w:tr w:rsidR="005B6EF2" w:rsidRPr="00AC1976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5B6EF2" w:rsidRPr="00AC1976" w:rsidRDefault="005B6E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10</w:t>
                        </w:r>
                      </w:p>
                    </w:tc>
                    <w:tc>
                      <w:tcPr>
                        <w:tcW w:w="4345" w:type="pct"/>
                        <w:gridSpan w:val="2"/>
                      </w:tcPr>
                      <w:p w:rsidR="005B6EF2" w:rsidRPr="00AC1976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במקום סעיף 10 לחוק העיקרי יבוא:</w:t>
                        </w:r>
                      </w:p>
                    </w:tc>
                  </w:tr>
                  <w:tr w:rsidR="005B6EF2" w:rsidRPr="00AC1976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8" w:type="pct"/>
                      </w:tcPr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לכל שכול ישולם תגמול חדשי בשיעור 50% מסך כל המש-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כורת הנהוגה אותה שעה לגבי עובד המדינה שדרגת משכורתו היא י"ב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הדירוג האחיד ושאינה משתלמת לו תוספת שכר בזכות בן משפחה.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שכול שאין לו בן זוג שכול וכן שכול שלזכות בן זוגו משתלם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לפי סעיף 11 (א) - ישולם לו תגמול בשיעור 80% מהמשכורת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בסעיף קטן (א).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שכול הנשוי לבן-זוגו שאינו שכול - ישולם לו תגמול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כשיעור המשתלם לשני הורים שכולים לפי סעיף קטן (א), כל עוד הוא</w:t>
                        </w:r>
                      </w:p>
                      <w:p w:rsidR="005B6EF2" w:rsidRDefault="005B6EF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נשוי.</w:t>
                        </w:r>
                      </w:p>
                    </w:tc>
                    <w:tc>
                      <w:tcPr>
                        <w:tcW w:w="848" w:type="pct"/>
                      </w:tcPr>
                      <w:p w:rsidR="005B6EF2" w:rsidRDefault="005B6E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'תגמולים</w:t>
                        </w:r>
                      </w:p>
                      <w:p w:rsidR="005B6EF2" w:rsidRPr="00AC1976" w:rsidRDefault="005B6EF2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לשכולים</w:t>
                        </w:r>
                      </w:p>
                    </w:tc>
                  </w:tr>
                </w:tbl>
                <w:p w:rsidR="005B6EF2" w:rsidRDefault="005B6EF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263EA" w:rsidRDefault="00B263EA">
      <w:pPr>
        <w:rPr>
          <w:rtl/>
        </w:rPr>
      </w:pPr>
      <w:r>
        <w:rPr>
          <w:rtl/>
        </w:rPr>
        <w:br w:type="page"/>
      </w:r>
    </w:p>
    <w:p w:rsidR="00B263EA" w:rsidRDefault="00000000">
      <w:pPr>
        <w:rPr>
          <w:rtl/>
        </w:rPr>
      </w:pPr>
      <w:r>
        <w:pict>
          <v:shape id="_x0000_s16980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6980" inset="0,0,0,0">
              <w:txbxContent>
                <w:p w:rsidR="005B6EF2" w:rsidRDefault="005B6EF2">
                  <w:r>
                    <w:rPr>
                      <w:rtl/>
                    </w:rPr>
                    <w:t>120                                          ספר החוקים 799                כ"ו באדר א' התשל"ו 27.02.1976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81" o:spid="_x0000_s1033" type="#_x0000_t202" style="position:absolute;left:0;text-align:left;margin-left:78.6pt;margin-top:742.05pt;width:181.75pt;height:20.4pt;z-index:9;mso-position-horizontal-relative:page;mso-position-vertical-relative:page" stroked="f">
            <v:textbox style="mso-next-textbox:#_x0000_s16981" inset="0,0,0,0">
              <w:txbxContent>
                <w:p w:rsidR="005B6EF2" w:rsidRDefault="005B6EF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6982" o:spid="_x0000_s1034" type="#_x0000_t202" style="position:absolute;left:0;text-align:left;margin-left:83.75pt;margin-top:66.9pt;width:477.2pt;height:669.05pt;z-index:8;mso-position-horizontal-relative:page;mso-position-vertical-relative:page" stroked="f">
            <v:textbox style="mso-next-textbox:#_x0000_s1698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34"/>
                    <w:gridCol w:w="1357"/>
                    <w:gridCol w:w="1685"/>
                  </w:tblGrid>
                  <w:tr w:rsidR="005B6EF2">
                    <w:trPr>
                      <w:jc w:val="right"/>
                    </w:trPr>
                    <w:tc>
                      <w:tcPr>
                        <w:tcW w:w="3247" w:type="pct"/>
                      </w:tcPr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שכול הנשוי לבן-זוג הזכאי לתגמול לפי חוק זה בזכות נספה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- ישולם לכל אחד מהם תגמול שהיה משתלם לו לולא נישא.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שוכנע קצין התגמולים שחל פירוד בחיי הנישואין של זוג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הורים שכולים, רשאי הוא להורות שישולם לכל אחד מבני הזוג, כל עוד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חיים בנפרד. תגמול כאילו הופקעו הנישואין.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שכול ששכל יותר מילד אחד ישולם לו תגמול בשיעור של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150% מהתגמול שהיה משתלם לו בזכות נספה אחד.'</w:t>
                        </w:r>
                      </w:p>
                    </w:tc>
                    <w:tc>
                      <w:tcPr>
                        <w:tcW w:w="782" w:type="pct"/>
                      </w:tcPr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1" w:type="pct"/>
                      </w:tcPr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B6EF2" w:rsidRPr="00B263EA">
                    <w:trPr>
                      <w:jc w:val="right"/>
                    </w:trPr>
                    <w:tc>
                      <w:tcPr>
                        <w:tcW w:w="4029" w:type="pct"/>
                        <w:gridSpan w:val="2"/>
                      </w:tcPr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11 לחוק העיקרי, המלים "ושאין לו ילד העומד ברשות עצמו", בכל מקום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שהן - יימחקו.</w:t>
                        </w:r>
                      </w:p>
                    </w:tc>
                    <w:tc>
                      <w:tcPr>
                        <w:tcW w:w="971" w:type="pct"/>
                      </w:tcPr>
                      <w:p w:rsidR="005B6EF2" w:rsidRPr="00B263EA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5B6EF2" w:rsidRPr="00B263EA">
                    <w:trPr>
                      <w:jc w:val="right"/>
                    </w:trPr>
                    <w:tc>
                      <w:tcPr>
                        <w:tcW w:w="4029" w:type="pct"/>
                        <w:gridSpan w:val="2"/>
                      </w:tcPr>
                      <w:p w:rsidR="005B6EF2" w:rsidRPr="00B263EA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.במקום סעיף 12א לחוק העיקרי יבוא:</w:t>
                        </w:r>
                      </w:p>
                    </w:tc>
                    <w:tc>
                      <w:tcPr>
                        <w:tcW w:w="971" w:type="pct"/>
                      </w:tcPr>
                      <w:p w:rsidR="005B6EF2" w:rsidRPr="00B263EA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12א</w:t>
                        </w:r>
                      </w:p>
                    </w:tc>
                  </w:tr>
                  <w:tr w:rsidR="005B6EF2">
                    <w:trPr>
                      <w:jc w:val="right"/>
                    </w:trPr>
                    <w:tc>
                      <w:tcPr>
                        <w:tcW w:w="3247" w:type="pct"/>
                      </w:tcPr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א. (א) אלמנה של נספה שנישאה - בטלה מיום נישואיה זכותה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לתגמולים לפי חוק זה, פרט לזכות לפי סעיף 13; אולם רשאי קצין התג-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מולים להעניק לאלמנה כאמור, אם הגישה על כך בקשה עד תום ששה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נישואיה, מענק שלא יעלה על סכום שהוא -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פי ששים מהתגמול המשתלם לאלמנה לפי סעיף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(ב) (1), כשיש או כשהיו יתומי הנספה סמוכים על שולחנה;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פי ששים מהתגמול המשתלם לאלמנה לפי סעיף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(ב) (2), כשאין ולא היה יתום של הנספה סמוך על שולחנה.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מחצית המענק לפי סעיף זה תשולם לאלמנה עם אישור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בקשתה לכך, אך לא לפני הנישואין, והמחצית השניה תשולם לה כתום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לאחר הנישואין, ותחושב על בסיס סכום התגמול הנהוג בחודש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האחרון של תקופת השנתיים.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הופקעו הנישואין השניים תוך חמש שנים מיום שנתקיימו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מות בן הזוג, או בכל זמן שהוא כתוצאה מהליכים שהחלו בהם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חמש שנים מיום שנתקיימו - ישולמו לאשה מיום הפקעת הנישואין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תגמולים שהיו משתלמים לה אותה שעה לולא נישאה, ולא תהיה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חייבת להחזיר את מענק הנישואין ששולם לה; היו יתום או יתומים של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הנספה סמוכים על שולחנה של האלמנה בתום התקופה של חמש שנים,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תוארך תקופה זו לשבע שנים.</w:t>
                        </w:r>
                      </w:p>
                      <w:p w:rsidR="005B6EF2" w:rsidRPr="00B263EA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מענק נישואין לא ישולם לאלמנה אלא פעם אחת בלבד."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לאלמנה</w:t>
                        </w:r>
                      </w:p>
                      <w:p w:rsidR="005B6EF2" w:rsidRPr="00B263EA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שנישאה</w:t>
                        </w:r>
                      </w:p>
                    </w:tc>
                    <w:tc>
                      <w:tcPr>
                        <w:tcW w:w="971" w:type="pct"/>
                      </w:tcPr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B6EF2" w:rsidRPr="00B263EA">
                    <w:trPr>
                      <w:jc w:val="right"/>
                    </w:trPr>
                    <w:tc>
                      <w:tcPr>
                        <w:tcW w:w="4029" w:type="pct"/>
                        <w:gridSpan w:val="2"/>
                      </w:tcPr>
                      <w:p w:rsidR="005B6EF2" w:rsidRPr="00B263EA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13 לחוק העיקרי יבוא:</w:t>
                        </w:r>
                      </w:p>
                    </w:tc>
                    <w:tc>
                      <w:tcPr>
                        <w:tcW w:w="971" w:type="pct"/>
                      </w:tcPr>
                      <w:p w:rsidR="005B6EF2" w:rsidRPr="00B263EA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13</w:t>
                        </w:r>
                      </w:p>
                    </w:tc>
                  </w:tr>
                  <w:tr w:rsidR="005B6EF2">
                    <w:trPr>
                      <w:jc w:val="right"/>
                    </w:trPr>
                    <w:tc>
                      <w:tcPr>
                        <w:tcW w:w="3247" w:type="pct"/>
                      </w:tcPr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אלמנה של נספה שנישאה ויתומי הנספה סמוכים על שולחנה -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לה בעד היתומים הסמוכים על שולחנה תגמול חדשי בשיעורים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היה יתום אחד סמוך על שולחנה - 60% מסך כל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המשכורת הנהוגה אותה שעה לגבי עובד המדינה שדרגת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משכורתו היא ט"ו של הדירוג האחיד ושאינה משתלמת לו</w:t>
                        </w:r>
                      </w:p>
                      <w:p w:rsidR="005B6EF2" w:rsidRPr="00B263EA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שכר בזכות בן משפחה;</w:t>
                        </w:r>
                      </w:p>
                    </w:tc>
                    <w:tc>
                      <w:tcPr>
                        <w:tcW w:w="782" w:type="pct"/>
                      </w:tcPr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"תגמולים בעד</w:t>
                        </w:r>
                      </w:p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יתומים כשהאלמגה</w:t>
                        </w:r>
                      </w:p>
                      <w:p w:rsidR="005B6EF2" w:rsidRPr="00B263EA" w:rsidRDefault="005B6EF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נישאה</w:t>
                        </w:r>
                      </w:p>
                    </w:tc>
                    <w:tc>
                      <w:tcPr>
                        <w:tcW w:w="971" w:type="pct"/>
                      </w:tcPr>
                      <w:p w:rsidR="005B6EF2" w:rsidRDefault="005B6EF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B6EF2" w:rsidRDefault="005B6EF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4F7264" w:rsidRDefault="004F7264">
      <w:pPr>
        <w:rPr>
          <w:rtl/>
        </w:rPr>
      </w:pPr>
      <w:r>
        <w:rPr>
          <w:rtl/>
        </w:rPr>
        <w:br w:type="page"/>
      </w:r>
    </w:p>
    <w:p w:rsidR="004F7264" w:rsidRDefault="00000000">
      <w:pPr>
        <w:rPr>
          <w:rtl/>
        </w:rPr>
      </w:pPr>
      <w:r>
        <w:pict>
          <v:shape id="_x0000_s16983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6983" inset="0,0,0,0">
              <w:txbxContent>
                <w:p w:rsidR="005B6EF2" w:rsidRDefault="005B6EF2">
                  <w:r>
                    <w:rPr>
                      <w:rtl/>
                    </w:rPr>
                    <w:t>121                                          ספר החוקים 799                כ"ו באדר א' התשל"ו 27.02.1976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84" o:spid="_x0000_s1036" type="#_x0000_t202" style="position:absolute;left:0;text-align:left;margin-left:347.1pt;margin-top:679.3pt;width:198pt;height:73.25pt;z-index:12;mso-position-horizontal-relative:page;mso-position-vertical-relative:page" stroked="f">
            <v:textbox style="mso-next-textbox:#_x0000_s16984" inset="0,0,0,0">
              <w:txbxContent>
                <w:p w:rsidR="005B6EF2" w:rsidRDefault="005B6EF2">
                  <w:pPr>
                    <w:pStyle w:val="OCRStyle4"/>
                    <w:ind w:left="6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תשכ''ח, עמ' 108.</w:t>
                  </w:r>
                </w:p>
                <w:p w:rsidR="005B6EF2" w:rsidRDefault="005B6EF2">
                  <w:pPr>
                    <w:pStyle w:val="OCRStyle4"/>
                    <w:ind w:left="6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ישראל, נוסח חדש 10, עמ' 266.</w:t>
                  </w:r>
                </w:p>
                <w:p w:rsidR="005B6EF2" w:rsidRPr="004F7264" w:rsidRDefault="005B6EF2">
                  <w:pPr>
                    <w:pStyle w:val="OCRStyle4"/>
                    <w:ind w:left="6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תשל''ה,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85" o:spid="_x0000_s1037" type="#_x0000_t202" style="position:absolute;left:0;text-align:left;margin-left:79.2pt;margin-top:76pt;width:464.9pt;height:580.55pt;z-index:11;mso-position-horizontal-relative:page;mso-position-vertical-relative:page" stroked="f">
            <v:textbox style="mso-next-textbox:#_x0000_s1698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3"/>
                    <w:gridCol w:w="5810"/>
                    <w:gridCol w:w="1469"/>
                  </w:tblGrid>
                  <w:tr w:rsidR="005B6EF2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7" w:type="pct"/>
                      </w:tcPr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היו שני יתומים או יותר סמוכים על שולחנה - שיעור</w:t>
                        </w:r>
                      </w:p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המשתלם לאלמנה לפי פסקה (1) בתוספת של 24%</w:t>
                        </w:r>
                      </w:p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מהתגמול האמור בעד כל יתום שלאחר הראשון, ובלבד שלא</w:t>
                        </w:r>
                      </w:p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התגמול על סך כל המשכורת הנהוגה אותה שעה לגבי</w:t>
                        </w:r>
                      </w:p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המדינה שדרגת משכורתו היא ס"ו של הדירוג האחיד</w:t>
                        </w:r>
                      </w:p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ושאינה משתלמת לו תוספת שכר בזכות בן-משפחה."</w:t>
                        </w:r>
                      </w:p>
                    </w:tc>
                    <w:tc>
                      <w:tcPr>
                        <w:tcW w:w="869" w:type="pct"/>
                      </w:tcPr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5B6EF2" w:rsidRPr="004F7264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5B6EF2" w:rsidRPr="004F7264" w:rsidRDefault="005B6EF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מעיף 14*</w:t>
                        </w:r>
                      </w:p>
                    </w:tc>
                    <w:tc>
                      <w:tcPr>
                        <w:tcW w:w="4306" w:type="pct"/>
                        <w:gridSpan w:val="2"/>
                      </w:tcPr>
                      <w:p w:rsidR="005B6EF2" w:rsidRPr="004F7264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אחרי סעיף 14 לחוק העיקרי יבוא:</w:t>
                        </w:r>
                      </w:p>
                    </w:tc>
                  </w:tr>
                  <w:tr w:rsidR="005B6EF2" w:rsidRPr="004F7264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7" w:type="pct"/>
                      </w:tcPr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14א. (א) לאלמנת נספה ישולם, בנוסף לתגמוליה, מענק למימון הוצאות</w:t>
                        </w:r>
                      </w:p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 כתוצאה מהתאלמנותה, כמפורט להלן:</w:t>
                        </w:r>
                      </w:p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5,000 לירות - לאלמנה שאין יתום של הנספה סמוך</w:t>
                        </w:r>
                      </w:p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שולחנה;</w:t>
                        </w:r>
                      </w:p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10,000 לירות - לאלמנה שלפחות יתום אחד של</w:t>
                        </w:r>
                      </w:p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הנספה סמוך על שולחנה.</w:t>
                        </w:r>
                      </w:p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כל מענק לסי סעיף זה יהיה צמוד למדד כמשמעותו</w:t>
                        </w:r>
                      </w:p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הביטוח הלאומי ננוסח משולב], תשכ"ח-1968  2."</w:t>
                        </w:r>
                      </w:p>
                    </w:tc>
                    <w:tc>
                      <w:tcPr>
                        <w:tcW w:w="869" w:type="pct"/>
                      </w:tcPr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מיוחד</w:t>
                        </w:r>
                      </w:p>
                      <w:p w:rsidR="005B6EF2" w:rsidRDefault="005B6EF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לאלמנה בעת</w:t>
                        </w:r>
                      </w:p>
                      <w:p w:rsidR="005B6EF2" w:rsidRPr="004F7264" w:rsidRDefault="005B6EF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התאלמנותה</w:t>
                        </w:r>
                      </w:p>
                    </w:tc>
                  </w:tr>
                  <w:tr w:rsidR="005B6EF2" w:rsidRPr="004F7264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5B6EF2" w:rsidRPr="004F7264" w:rsidRDefault="005B6EF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תיקון סעיף 21א </w:t>
                        </w:r>
                      </w:p>
                    </w:tc>
                    <w:tc>
                      <w:tcPr>
                        <w:tcW w:w="4306" w:type="pct"/>
                        <w:gridSpan w:val="2"/>
                      </w:tcPr>
                      <w:p w:rsidR="005B6EF2" w:rsidRDefault="005B6EF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בסעיף 21א לחוק העיקרי, בפסקה (3), במקום "פקודת הנזיקין האזרחיים, 1944'*</w:t>
                        </w:r>
                      </w:p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"פקודת הנזיקין ננוסח חדש] 3 או לפי חוק פיצויים לנפגעי תאונות דרכים, תשל"ה-</w:t>
                        </w:r>
                      </w:p>
                      <w:p w:rsidR="005B6EF2" w:rsidRPr="004F7264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 4" .</w:t>
                        </w:r>
                      </w:p>
                    </w:tc>
                  </w:tr>
                  <w:tr w:rsidR="005B6EF2" w:rsidRPr="004F7264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5B6EF2" w:rsidRPr="004F7264" w:rsidRDefault="005B6EF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22</w:t>
                        </w:r>
                      </w:p>
                    </w:tc>
                    <w:tc>
                      <w:tcPr>
                        <w:tcW w:w="4306" w:type="pct"/>
                        <w:gridSpan w:val="2"/>
                      </w:tcPr>
                      <w:p w:rsidR="005B6EF2" w:rsidRPr="004F7264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 במקום סעיף 22 לחוק העיקרי יבוא:</w:t>
                        </w:r>
                      </w:p>
                    </w:tc>
                  </w:tr>
                  <w:tr w:rsidR="005B6EF2" w:rsidRPr="004F7264">
                    <w:trPr>
                      <w:jc w:val="right"/>
                    </w:trPr>
                    <w:tc>
                      <w:tcPr>
                        <w:tcW w:w="694" w:type="pct"/>
                      </w:tcPr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7" w:type="pct"/>
                      </w:tcPr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בסעיף זה, "הכנסה" - הכנסה מכל מקור שהוא טרט לתג-</w:t>
                        </w:r>
                      </w:p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מולים לפי חוק זה, לתמיכה של שכול מילדו שאינו סמוך על שולחנו,</w:t>
                        </w:r>
                      </w:p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ולתשלומים תקופתיים המתקבלים מחוץ לארץ כפיצוי על נזקי בריאות</w:t>
                        </w:r>
                      </w:p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שנגרמו מחמת רדיפות הנאצים.</w:t>
                        </w:r>
                      </w:p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שכול הגר יחד עם בן זוגו השכול יחושבו תגמוליהם והכנסו-</w:t>
                        </w:r>
                      </w:p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תיהם כאחד לענין הפחתה.</w:t>
                        </w:r>
                      </w:p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שכולים שיש להם הכנסה יופחתו תגמוליהם בכל חודש בסכום</w:t>
                        </w:r>
                      </w:p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ל-54% מהכנסתם החדשית, ובלבד שסכום ההפחתה לא יעלה על</w:t>
                        </w:r>
                      </w:p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85% מתגמוליהם.</w:t>
                        </w:r>
                      </w:p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שכול חייב למסור מדי פעם כפעם לקצין התגמולים פרטים</w:t>
                        </w:r>
                      </w:p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הכנסתו, בצורת דין וחשבון או בכל צורה אחרת, הכל כפי שידרוש</w:t>
                        </w:r>
                      </w:p>
                      <w:p w:rsidR="005B6EF2" w:rsidRDefault="005B6EF2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התגמולים בהודעה בכתב ובמועד שיקבע בהודעה כאמור.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5B6EF2" w:rsidRPr="004F7264" w:rsidRDefault="005B6EF2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'הפחתות</w:t>
                        </w:r>
                      </w:p>
                    </w:tc>
                  </w:tr>
                </w:tbl>
                <w:p w:rsidR="005B6EF2" w:rsidRDefault="005B6EF2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12980" w:rsidRDefault="00D12980">
      <w:pPr>
        <w:rPr>
          <w:rtl/>
        </w:rPr>
      </w:pPr>
      <w:r>
        <w:rPr>
          <w:rtl/>
        </w:rPr>
        <w:br w:type="page"/>
      </w:r>
    </w:p>
    <w:p w:rsidR="00D12980" w:rsidRDefault="00000000">
      <w:pPr>
        <w:rPr>
          <w:rtl/>
        </w:rPr>
      </w:pPr>
      <w:r>
        <w:pict>
          <v:shape id="_x0000_s16986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6986" inset="0,0,0,0">
              <w:txbxContent>
                <w:p w:rsidR="005B6EF2" w:rsidRDefault="005B6EF2">
                  <w:r>
                    <w:rPr>
                      <w:rtl/>
                    </w:rPr>
                    <w:t>122                                          ספר החוקים 799                כ"ו באדר א' התשל"ו 27.02.1976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87" o:spid="_x0000_s1039" type="#_x0000_t202" style="position:absolute;left:0;text-align:left;margin-left:86pt;margin-top:723.5pt;width:191.05pt;height:26.15pt;z-index:15;mso-position-horizontal-relative:page;mso-position-vertical-relative:page" stroked="f">
            <v:textbox style="mso-next-textbox:#_x0000_s16987" inset="0,0,0,0">
              <w:txbxContent>
                <w:p w:rsidR="005B6EF2" w:rsidRDefault="005B6EF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6988" o:spid="_x0000_s1040" type="#_x0000_t202" style="position:absolute;left:0;text-align:left;margin-left:87pt;margin-top:74.25pt;width:469.45pt;height:629.25pt;z-index:14;mso-position-horizontal-relative:page;mso-position-vertical-relative:page" stroked="f">
            <v:textbox style="mso-next-textbox:#_x0000_s1698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9"/>
                    <w:gridCol w:w="1199"/>
                    <w:gridCol w:w="1409"/>
                  </w:tblGrid>
                  <w:tr w:rsidR="005B6EF2" w:rsidRPr="00D12980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5B6EF2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קצין התגמולים רשאי להורות כי תגמוליו של שכול יופחתו</w:t>
                        </w:r>
                      </w:p>
                      <w:p w:rsidR="005B6EF2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שנת כספים מסויימת, כמפרעה על חשבון ההפחתה שיש לעשותה</w:t>
                        </w:r>
                      </w:p>
                      <w:p w:rsidR="005B6EF2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הכספים שלאחריה, ובלבד שסכום ההפחתה הזמנית לא יעלה -</w:t>
                        </w:r>
                      </w:p>
                      <w:p w:rsidR="005B6EF2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שכול שמילא את חובתו לפי סעיף קטן (ד) - על</w:t>
                        </w:r>
                      </w:p>
                      <w:p w:rsidR="005B6EF2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סכום ההפחתה שתחושב לפי הפרטים שמסר כאמור בדבר </w:t>
                        </w:r>
                      </w:p>
                      <w:p w:rsidR="005B6EF2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הכנסתו;</w:t>
                        </w:r>
                      </w:p>
                      <w:p w:rsidR="005B6EF2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שכול שלא מילא חובתו האמורה - על 85%</w:t>
                        </w:r>
                      </w:p>
                      <w:p w:rsidR="005B6EF2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מהתגמול המגיע לו."</w:t>
                        </w:r>
                      </w:p>
                      <w:p w:rsidR="005B6EF2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סעיף 29 לחוק העיקרי - בטל.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5B6EF2" w:rsidRPr="00D12980" w:rsidRDefault="005B6EF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29</w:t>
                        </w:r>
                      </w:p>
                    </w:tc>
                  </w:tr>
                  <w:tr w:rsidR="005B6EF2" w:rsidRPr="00D12980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5B6EF2" w:rsidRDefault="005B6EF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האמור בסעיף 29א לחוק העיקרי יסומן (א) ואחריו יבואן</w:t>
                        </w:r>
                      </w:p>
                      <w:p w:rsidR="005B6EF2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קצין התגמולים רשאי לשלם לילדו של נספה חלק מסכום</w:t>
                        </w:r>
                      </w:p>
                      <w:p w:rsidR="005B6EF2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המענק למטרת מגוריו, אף אם טרם נכנס לברית הנישואין, כפי שנקבע</w:t>
                        </w:r>
                      </w:p>
                      <w:p w:rsidR="005B6EF2" w:rsidRPr="00D12980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בתקנות."</w:t>
                        </w:r>
                      </w:p>
                    </w:tc>
                    <w:tc>
                      <w:tcPr>
                        <w:tcW w:w="825" w:type="pct"/>
                      </w:tcPr>
                      <w:p w:rsidR="005B6EF2" w:rsidRPr="00D12980" w:rsidRDefault="005B6EF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29א</w:t>
                        </w:r>
                      </w:p>
                    </w:tc>
                  </w:tr>
                  <w:tr w:rsidR="005B6EF2" w:rsidRPr="00D12980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5B6EF2" w:rsidRPr="00D12980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במקום סעיף 29ד לחוק העיקרי יבוא;</w:t>
                        </w:r>
                      </w:p>
                    </w:tc>
                    <w:tc>
                      <w:tcPr>
                        <w:tcW w:w="825" w:type="pct"/>
                      </w:tcPr>
                      <w:p w:rsidR="005B6EF2" w:rsidRPr="00D12980" w:rsidRDefault="005B6EF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29ד</w:t>
                        </w:r>
                      </w:p>
                    </w:tc>
                  </w:tr>
                  <w:tr w:rsidR="005B6EF2">
                    <w:trPr>
                      <w:jc w:val="right"/>
                    </w:trPr>
                    <w:tc>
                      <w:tcPr>
                        <w:tcW w:w="3473" w:type="pct"/>
                      </w:tcPr>
                      <w:p w:rsidR="005B6EF2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29ד. הורה שכול או אלמנת נספה המקבלים תגמולים, יהיו זכאים פעם</w:t>
                        </w:r>
                      </w:p>
                      <w:p w:rsidR="005B6EF2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בשנה לקצובת הבראה ונופש בעד שבעה ימים, בסכום הנהוג באותה</w:t>
                        </w:r>
                      </w:p>
                      <w:p w:rsidR="005B6EF2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לגבי עובד המדינה."</w:t>
                        </w:r>
                      </w:p>
                    </w:tc>
                    <w:tc>
                      <w:tcPr>
                        <w:tcW w:w="702" w:type="pct"/>
                      </w:tcPr>
                      <w:p w:rsidR="005B6EF2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"קצובת הבראה</w:t>
                        </w:r>
                      </w:p>
                      <w:p w:rsidR="005B6EF2" w:rsidRPr="00D12980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ונופש</w:t>
                        </w:r>
                      </w:p>
                    </w:tc>
                    <w:tc>
                      <w:tcPr>
                        <w:tcW w:w="825" w:type="pct"/>
                      </w:tcPr>
                      <w:p w:rsidR="005B6EF2" w:rsidRDefault="005B6EF2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5B6EF2" w:rsidRPr="00D12980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5B6EF2" w:rsidRPr="00D12980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30 לחוק העיקרי, בסעיף קטן (0 (1), במקום "7 (א) (1)" יבוא "7 (ב) (1)".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5B6EF2" w:rsidRPr="00D12980" w:rsidRDefault="005B6EF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מניף 30</w:t>
                        </w:r>
                      </w:p>
                    </w:tc>
                  </w:tr>
                  <w:tr w:rsidR="005B6EF2" w:rsidRPr="00D12980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5B6EF2" w:rsidRDefault="005B6EF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36א לחוק העיקרי, בסופו יבוא "והוא הדין לגבי כל דרגת משכורת של עובד</w:t>
                        </w:r>
                      </w:p>
                      <w:p w:rsidR="005B6EF2" w:rsidRPr="00D12980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המשמשת יסוד לחישוב של תגמול".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5B6EF2" w:rsidRPr="00D12980" w:rsidRDefault="005B6EF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36א</w:t>
                        </w:r>
                      </w:p>
                    </w:tc>
                  </w:tr>
                  <w:tr w:rsidR="005B6EF2" w:rsidRPr="00D12980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5B6EF2" w:rsidRDefault="005B6EF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בעד התקופה שמיום כ"ח באדר ב' תשל"ג (1 באפריל 1973) עד יום ח' בניסן תשל"ד</w:t>
                        </w:r>
                      </w:p>
                      <w:p w:rsidR="005B6EF2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1974) ישולם להורה שכול, במקום התגמול המגיע לו לפי החוק העיקרי, תגמול</w:t>
                        </w:r>
                      </w:p>
                      <w:p w:rsidR="005B6EF2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 בשיעור 47% מסך כל המשכורת הנהוגה אותה שעה לגבי עובד המדינה שדרגת מש-</w:t>
                        </w:r>
                      </w:p>
                      <w:p w:rsidR="005B6EF2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כורתו היא י' של הדירוג האחיד ושאינה משתלמת לו תוספת שכר בזכות בן משפחה, ואם</w:t>
                        </w:r>
                      </w:p>
                      <w:p w:rsidR="005B6EF2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לו בן זוג שכול ישולם לו בעד התקופה האמורה כמקום התגמול המגיע לו לפי החוק</w:t>
                        </w:r>
                      </w:p>
                      <w:p w:rsidR="005B6EF2" w:rsidRPr="00D12980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 תגמול חדשי בשיעור של 70% מהתגמול האמור המשתלם לזוג הורים.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5B6EF2" w:rsidRPr="00D12980" w:rsidRDefault="005B6EF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</w:t>
                        </w:r>
                      </w:p>
                    </w:tc>
                  </w:tr>
                  <w:tr w:rsidR="005B6EF2" w:rsidRPr="00D12980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5B6EF2" w:rsidRDefault="005B6EF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נאמר בזה שהדין הוא, וכן היה, שמי שזכאית לתגמול לפי סעיפים 13א, 13ב או 13ג</w:t>
                        </w:r>
                      </w:p>
                      <w:p w:rsidR="005B6EF2" w:rsidRPr="00D12980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 בלבד איננה זכאית למענק נישואין לפי החוק העיקרי.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5B6EF2" w:rsidRPr="00D12980" w:rsidRDefault="005B6EF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הבהרה</w:t>
                        </w:r>
                      </w:p>
                    </w:tc>
                  </w:tr>
                  <w:tr w:rsidR="005B6EF2" w:rsidRPr="00D12980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5B6EF2" w:rsidRDefault="005B6EF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תחילתו של סעיף 8 היא מיום י"ג באב תשל"ד (1 באוגוסט 1974); תחילתו של סעיף</w:t>
                        </w:r>
                      </w:p>
                      <w:p w:rsidR="005B6EF2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היא מיום א' בניסן תשל"ו (1 באפריל 1976); תחילתם של יתר סעיפי חוק זה, פרט</w:t>
                        </w:r>
                      </w:p>
                      <w:p w:rsidR="005B6EF2" w:rsidRPr="00D12980" w:rsidRDefault="005B6EF2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לסעיפים 9 ו-16, היא מיום ט' בניסן תשל"ד (1 באפריל 1974).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5B6EF2" w:rsidRPr="00D12980" w:rsidRDefault="005B6EF2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B6EF2" w:rsidRDefault="005B6EF2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B6EF2" w:rsidRDefault="005B6EF2">
      <w:pPr>
        <w:rPr>
          <w:rtl/>
        </w:rPr>
      </w:pPr>
      <w:r>
        <w:rPr>
          <w:rtl/>
        </w:rPr>
        <w:br w:type="page"/>
      </w:r>
    </w:p>
    <w:p w:rsidR="005B6EF2" w:rsidRDefault="00000000">
      <w:pPr>
        <w:rPr>
          <w:rtl/>
        </w:rPr>
      </w:pPr>
      <w:r>
        <w:pict>
          <v:shape id="_x0000_s16989" o:spid="_x0000_s1041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6989" inset="0,0,0,0">
              <w:txbxContent>
                <w:p w:rsidR="005B6EF2" w:rsidRDefault="005B6EF2">
                  <w:r>
                    <w:rPr>
                      <w:rtl/>
                    </w:rPr>
                    <w:t>123                                          ספר החוקים 799                כ"ו באדר א' התשל"ו 27.02.1976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90" o:spid="_x0000_s1042" type="#_x0000_t202" style="position:absolute;left:0;text-align:left;margin-left:336.75pt;margin-top:727.6pt;width:200.95pt;height:29.3pt;z-index:21;mso-position-horizontal-relative:page;mso-position-vertical-relative:page" stroked="f">
            <v:textbox style="mso-next-textbox:#_x0000_s16990" inset="0,0,0,0">
              <w:txbxContent>
                <w:p w:rsidR="005B6EF2" w:rsidRDefault="005B6EF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6991" o:spid="_x0000_s1043" type="#_x0000_t202" style="position:absolute;left:0;text-align:left;margin-left:82.1pt;margin-top:143.7pt;width:103.15pt;height:71.7pt;z-index:20;mso-position-horizontal-relative:page;mso-position-vertical-relative:page" stroked="f">
            <v:textbox style="mso-next-textbox:#_x0000_s16991" inset="0,0,0,0">
              <w:txbxContent>
                <w:p w:rsidR="005B6EF2" w:rsidRDefault="005B6EF2">
                  <w:pPr>
                    <w:pStyle w:val="OCRStyle6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5B6EF2" w:rsidRDefault="005B6EF2">
                  <w:pPr>
                    <w:pStyle w:val="OCRStyle6"/>
                    <w:ind w:left="320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92" o:spid="_x0000_s1044" type="#_x0000_t202" style="position:absolute;left:0;text-align:left;margin-left:211.4pt;margin-top:141.7pt;width:98pt;height:72.65pt;z-index:19;mso-position-horizontal-relative:page;mso-position-vertical-relative:page" stroked="f">
            <v:textbox style="mso-next-textbox:#_x0000_s16992" inset="0,0,0,0">
              <w:txbxContent>
                <w:p w:rsidR="005B6EF2" w:rsidRDefault="005B6EF2">
                  <w:pPr>
                    <w:pStyle w:val="OCRStyle6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B6EF2" w:rsidRDefault="005B6EF2">
                  <w:pPr>
                    <w:pStyle w:val="OCRStyle6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93" o:spid="_x0000_s1045" type="#_x0000_t202" style="position:absolute;left:0;text-align:left;margin-left:363.1pt;margin-top:173pt;width:118.2pt;height:55.65pt;z-index:18;mso-position-horizontal-relative:page;mso-position-vertical-relative:page" stroked="f">
            <v:textbox style="mso-next-textbox:#_x0000_s16993" inset="0,0,0,0">
              <w:txbxContent>
                <w:p w:rsidR="005B6EF2" w:rsidRDefault="005B6EF2">
                  <w:pPr>
                    <w:pStyle w:val="OCRStyle6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B6EF2" w:rsidRDefault="005B6EF2">
                  <w:pPr>
                    <w:pStyle w:val="OCRStyle6"/>
                    <w:ind w:left="6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94" o:spid="_x0000_s1046" type="#_x0000_t202" style="position:absolute;left:0;text-align:left;margin-left:77.15pt;margin-top:63.9pt;width:476.8pt;height:74.85pt;z-index:17;mso-position-horizontal-relative:page;mso-position-vertical-relative:page" stroked="f">
            <v:textbox style="mso-next-textbox:#_x0000_s1699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5"/>
                    <w:gridCol w:w="1562"/>
                  </w:tblGrid>
                  <w:tr w:rsidR="005B6EF2" w:rsidRPr="005B6EF2">
                    <w:trPr>
                      <w:jc w:val="right"/>
                    </w:trPr>
                    <w:tc>
                      <w:tcPr>
                        <w:tcW w:w="4099" w:type="pct"/>
                      </w:tcPr>
                      <w:p w:rsidR="005B6EF2" w:rsidRDefault="005B6E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זכאותו של מי שהיה לזכאי לפי החוק העיקרי מכוח האמור בסעיף 1 (1) לחוק זה.</w:t>
                        </w:r>
                      </w:p>
                      <w:p w:rsidR="005B6EF2" w:rsidRDefault="005B6E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על התקופה המתחילה באחד לחודש שלאחר פרסומו של חוק זה, הכל בכפוף לאמור</w:t>
                        </w:r>
                      </w:p>
                      <w:p w:rsidR="005B6EF2" w:rsidRDefault="005B6EF2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28 (א) לחוק העיקרי.</w:t>
                        </w:r>
                      </w:p>
                    </w:tc>
                    <w:tc>
                      <w:tcPr>
                        <w:tcW w:w="901" w:type="pct"/>
                      </w:tcPr>
                      <w:p w:rsidR="005B6EF2" w:rsidRPr="005B6EF2" w:rsidRDefault="005B6EF2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5B6EF2" w:rsidRDefault="005B6EF2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C052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DF97DC2-6E37-483C-966B-D9DB63C7E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C052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C1976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B263EA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4F7264"/>
    <w:rPr>
      <w:rFonts w:ascii="Arial" w:hAnsi="Arial" w:cs="Arial"/>
      <w:sz w:val="22"/>
      <w:szCs w:val="22"/>
    </w:rPr>
  </w:style>
  <w:style w:type="paragraph" w:customStyle="1" w:styleId="OCRStyle5">
    <w:name w:val="OCR Style #5"/>
    <w:basedOn w:val="a"/>
    <w:rsid w:val="00D12980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5B6EF2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34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2008-04-06T22:38:00Z</dcterms:created>
  <dcterms:modified xsi:type="dcterms:W3CDTF">2008-04-06T22:38:00Z</dcterms:modified>
</cp:coreProperties>
</file>