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4D4E" w:rsidRDefault="00CF4D4E">
      <w:pPr>
        <w:rPr>
          <w:rtl/>
        </w:rPr>
      </w:pPr>
    </w:p>
    <w:p w:rsidR="00CF4D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1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113" inset="0,0,0,0">
              <w:txbxContent>
                <w:p w:rsidR="00517669" w:rsidRDefault="00517669">
                  <w:r>
                    <w:rPr>
                      <w:rtl/>
                    </w:rPr>
                    <w:t>94 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14" o:spid="_x0000_s1026" type="#_x0000_t202" style="position:absolute;left:0;text-align:left;margin-left:77.55pt;margin-top:653.65pt;width:376.4pt;height:93.05pt;z-index:3;mso-position-horizontal-relative:page;mso-position-vertical-relative:page" stroked="f">
            <v:textbox style="mso-next-textbox:#_x0000_s17114" inset="0,0,0,0">
              <w:txbxContent>
                <w:p w:rsidR="00517669" w:rsidRDefault="0051766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א' תשכ"ה (23 בפברואר 1965); הצעת החוק ודברי הסבר פורסמו בה"ח 609,</w:t>
                  </w:r>
                </w:p>
                <w:p w:rsidR="00517669" w:rsidRDefault="00517669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תשכ''ד, עמ' 136.</w:t>
                  </w:r>
                </w:p>
                <w:p w:rsidR="00517669" w:rsidRDefault="0051766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 ע"ר 1938, תוס' 1 מס' 843, עמ' 103; ס''ח תש''ח עמי 91; ס"ח תשט"ז, עמ' 28.</w:t>
                  </w:r>
                </w:p>
                <w:p w:rsidR="00517669" w:rsidRPr="00CF4D4E" w:rsidRDefault="00517669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2 כתבי אמנה 312, כרך 10, עמ' .405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15" o:spid="_x0000_s1027" type="#_x0000_t202" style="position:absolute;left:0;text-align:left;margin-left:78.35pt;margin-top:102.8pt;width:478.95pt;height:546.7pt;z-index:2;mso-position-horizontal-relative:page;mso-position-vertical-relative:page" stroked="f">
            <v:textbox style="mso-next-textbox:#_x0000_s171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7"/>
                    <w:gridCol w:w="1409"/>
                    <w:gridCol w:w="1651"/>
                  </w:tblGrid>
                  <w:tr w:rsidR="00517669" w:rsidRPr="00CF4D4E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2 לפקודת סימני המסחר, 1938  1(להלן - הפקודה), יבוא:</w:t>
                        </w:r>
                      </w:p>
                    </w:tc>
                    <w:tc>
                      <w:tcPr>
                        <w:tcW w:w="948" w:type="pct"/>
                      </w:tcPr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243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בפקודה זו -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"הפנקס" - פנקס סימני המסחר שנקבע לפי סעיף 3;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 - רשם סימני המסחר שנתמנה לפי סעיף 3;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"הפרה" - (1) שימוש, על-ידי מי שאינו זכאי לכך, בסימן מסחר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על-פי הוראות פקודה זו, או בסימן הדומה לו, לענין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סחורות שלגביהן נרשם או סחורות מאותו הגדר;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שימוש, על-ידי מי שאינו זכאי לכך, בסימן מסחר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על-פי הוראות פקודה זו לשם פרסום סחורה מסוג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הסחורות שהסימן רשום לגביהן או לשם פרסום סחורות מאותו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"מדינת האיגוד" - מדינה שהיא חברה באיגוד להגנת הקנין התעשייתי,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אמנת פריס בדבר הגנת הקנין התעשייתי 2, לרבות שטחי ארץ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שהאמנה הוחלה עליהן מכוח סעיף 16 שני לאמנה;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"סימן" - אותיות, ספרות, מלים, דמויות או אותות אחרים או צירופם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אלה, בשנים או בשלושה ממדים;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מסחר" - סימן המשמש, או מיועד לשמש, לאדם לענין הסחורה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מייצר או סוחר בה?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שירות" - סימן המשמש, או מיועד לשמש, לאדם לענין השירות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נותן?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מאשר" - סימן המיועד לשמש בידי אדם, שאינו מנהל עסק,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מקורה של סחורה פלונית שיש לו ענין בה, מרכיביה, דרכי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ייצורה, איכותה או תכונה אחרת מתכונותיה, או לאישור טיבו,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איכותו או סוגו של שירות פלוני שיש לו ענין בו;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קיבוצי" - סימן מסחר או סימן שירות השייך לתאגיד שיש לו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כסחורה או בשירות שהסימן מיועד לציינם, וחברי התאגיד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משתמשים, או מתכוונים להשתמש, באותו סימן לגבי אותה סחורה</w:t>
                        </w:r>
                      </w:p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'"הגדרות</w:t>
                        </w:r>
                      </w:p>
                    </w:tc>
                    <w:tc>
                      <w:tcPr>
                        <w:tcW w:w="948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7669" w:rsidRPr="00CF4D4E">
                    <w:trPr>
                      <w:jc w:val="right"/>
                    </w:trPr>
                    <w:tc>
                      <w:tcPr>
                        <w:tcW w:w="4052" w:type="pct"/>
                        <w:gridSpan w:val="2"/>
                      </w:tcPr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 לפקודה יבוא:</w:t>
                        </w:r>
                      </w:p>
                    </w:tc>
                    <w:tc>
                      <w:tcPr>
                        <w:tcW w:w="948" w:type="pct"/>
                        <w:vMerge w:val="restar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 ו-2ב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243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הוראות הפקודה החלות על סימני מסחר יחולו על סימני שירות,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וכל מקום בפקודה זו שנאמר בו "סימן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מסחר" - אף סימן שירות במשמע, ו"סחורה" - אף שירות במשמע;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והוא, כשאין הוראה אחרת לענין זה.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'?'תחולת ההוראות</w:t>
                        </w:r>
                      </w:p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סימני שירות</w:t>
                        </w:r>
                      </w:p>
                    </w:tc>
                    <w:tc>
                      <w:tcPr>
                        <w:tcW w:w="948" w:type="pct"/>
                        <w:vMerge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243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2נ. סימן מאשר וסימן קיבוצי דינם כדין סימן מסחר וסימן שירות, וכל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בפקודה זו שנאמר בו "סימן מסחר" או "סימן שירות" אף סימן</w:t>
                        </w:r>
                      </w:p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מאשר וסימן קיבוצי במשמע; והכל בכפוף לאמור בסעיפים 10 ו-10א."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 סימן מאשר</w:t>
                        </w:r>
                      </w:p>
                      <w:p w:rsidR="00517669" w:rsidRPr="00CF4D4E" w:rsidRDefault="00517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וסימן קיבוצי</w:t>
                        </w:r>
                      </w:p>
                    </w:tc>
                    <w:tc>
                      <w:tcPr>
                        <w:tcW w:w="948" w:type="pct"/>
                      </w:tcPr>
                      <w:p w:rsidR="00517669" w:rsidRDefault="00517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17669" w:rsidRDefault="005176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116" o:spid="_x0000_s1028" type="#_x0000_t202" style="position:absolute;left:0;text-align:left;margin-left:103.7pt;margin-top:72.35pt;width:325.9pt;height:26.35pt;z-index:1;mso-position-horizontal-relative:page;mso-position-vertical-relative:page" stroked="f">
            <v:textbox style="mso-next-textbox:#_x0000_s17116" inset="0,0,0,0">
              <w:txbxContent>
                <w:p w:rsidR="00517669" w:rsidRPr="00CF4D4E" w:rsidRDefault="00517669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סימני המסחר (מס' 3), תשכ"ה-1965 *</w:t>
                  </w:r>
                </w:p>
              </w:txbxContent>
            </v:textbox>
            <w10:wrap anchorx="page" anchory="page"/>
          </v:shape>
        </w:pict>
      </w:r>
    </w:p>
    <w:p w:rsidR="00895B8E" w:rsidRDefault="00895B8E">
      <w:pPr>
        <w:rPr>
          <w:rtl/>
        </w:rPr>
      </w:pPr>
      <w:r>
        <w:rPr>
          <w:rtl/>
        </w:rPr>
        <w:br w:type="page"/>
      </w:r>
    </w:p>
    <w:p w:rsidR="00895B8E" w:rsidRDefault="00000000">
      <w:pPr>
        <w:rPr>
          <w:rtl/>
        </w:rPr>
      </w:pPr>
      <w:r>
        <w:pict>
          <v:shape id="_x0000_s1711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117" inset="0,0,0,0">
              <w:txbxContent>
                <w:p w:rsidR="00517669" w:rsidRDefault="00517669">
                  <w:r>
                    <w:rPr>
                      <w:rtl/>
                    </w:rPr>
                    <w:t>95 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18" o:spid="_x0000_s1030" type="#_x0000_t202" style="position:absolute;left:0;text-align:left;margin-left:381.5pt;margin-top:715.05pt;width:180.2pt;height:27.15pt;z-index:6;mso-position-horizontal-relative:page;mso-position-vertical-relative:page" stroked="f">
            <v:textbox style="mso-next-textbox:#_x0000_s17118" inset="0,0,0,0">
              <w:txbxContent>
                <w:p w:rsidR="00517669" w:rsidRDefault="005176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119" o:spid="_x0000_s1031" type="#_x0000_t202" style="position:absolute;left:0;text-align:left;margin-left:110.6pt;margin-top:70.2pt;width:451.05pt;height:632.2pt;z-index:5;mso-position-horizontal-relative:page;mso-position-vertical-relative:page" stroked="f">
            <v:textbox style="mso-next-textbox:#_x0000_s1711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792"/>
                    <w:gridCol w:w="1212"/>
                  </w:tblGrid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 לפקודה יבוא: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אדם המבקש לו זכות ייחודית להשתמש בסימן פלוני כסימן מסחר,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לבקש רישום הסימן על פי הוראות פקודה זו."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"בקשה לרישום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לפקודה -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הסעיפים הקטנים (0 ו-(2) יבוא: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אין סימן כשר לרישום כסימן מסחר אלא אם יש בו כדי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להבחין בין סחורתו של בעל הסימן לבין סחורותיהם של אחרים (להלן -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אופי מבחין).";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בסעיפים הקטנים (3) עד (5) יסומן (2) עד (4);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(4) יבוא: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סימן שירות יירשם לגבי שירותים מסויימים או סוג שירותים</w:t>
                        </w:r>
                      </w:p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מסויימים."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8 לפקודה -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פסקאות (א) עד (ג) יבוא: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סימן המרמז על קשר עם נשיא המדינה או עם ביתו או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חסותו של הנשיא, או סימן שניתן להסיק ממנו על קשר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חסות כאמור;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דגלי המדינה ומוסדותיה או סמליהם, דגלי מדינות-חוץ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ארגונים בין-לאומיים וסמליהם וכל סימן הדומה לאחד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מהם;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שלטי יוחסין רשמיים, אותות או חותמות רשמיים הנהו-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גים על ידי מדינה לציון פיקוח או ערבות, וכל סימן הדומה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להם, וכן סימן שניתן להסיק ממנו שבעלו נהנה מחסות ראש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ממשלה או שהוא מספק סחורות או מעניק שירותים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מדינה או ממשלה, והכל אם לא הוכח לרשם כי בעל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הסימן זכאי להשתמש באותו סימן;"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(ח) יבוא: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"(ח&gt; סימן שיש עליו תמונתו של אדם, זולת אם נתקבלה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של הנוגע בדבר, ואם היא תמונתו של אדם שמת -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ידרוש הרשם הסכמתם של שאיריו, זולת אם קיימים לדעתו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שלא לעשות כן."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.אחרי סעיף 8 לפקודה יבוא: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הרשם רשאי לסרב לבקשת רישומו של סימן מסחר הזהה עם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של אדם אחר או של עסקו או הדומה לאותו שם, לרבות שם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עסקו, או המכיל שם זהה או דומה כאמור, אם הסימן עשוי להטעות את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לגרום להתחרות בלתי הוגנת."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''סימן זהה עם</w:t>
                        </w:r>
                      </w:p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של אחר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10 לפקודה יבוא:</w:t>
                        </w:r>
                      </w:p>
                    </w:tc>
                  </w:tr>
                  <w:tr w:rsidR="00517669" w:rsidRPr="00895B8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(1) הרשם רשאי לרשום סימן מאשר, אם הוא שוכנע שיש ביכלתו</w:t>
                        </w:r>
                      </w:p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הסימן לקיים את התכונות שאותו סימן מיועד לסמנן.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7669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סימן</w:t>
                        </w:r>
                      </w:p>
                      <w:p w:rsidR="00517669" w:rsidRPr="00895B8E" w:rsidRDefault="00517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מאשר</w:t>
                        </w:r>
                      </w:p>
                    </w:tc>
                  </w:tr>
                </w:tbl>
                <w:p w:rsidR="00517669" w:rsidRDefault="005176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92C4C" w:rsidRDefault="00C92C4C">
      <w:pPr>
        <w:rPr>
          <w:rtl/>
        </w:rPr>
      </w:pPr>
      <w:r>
        <w:rPr>
          <w:rtl/>
        </w:rPr>
        <w:br w:type="page"/>
      </w:r>
    </w:p>
    <w:p w:rsidR="00C92C4C" w:rsidRDefault="00000000">
      <w:pPr>
        <w:rPr>
          <w:rtl/>
        </w:rPr>
      </w:pPr>
      <w:r>
        <w:pict>
          <v:shape id="_x0000_s1712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120" inset="0,0,0,0">
              <w:txbxContent>
                <w:p w:rsidR="00517669" w:rsidRDefault="00517669">
                  <w:r>
                    <w:rPr>
                      <w:rtl/>
                    </w:rPr>
                    <w:t>96 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21" o:spid="_x0000_s1033" type="#_x0000_t202" style="position:absolute;left:0;text-align:left;margin-left:75.85pt;margin-top:719.4pt;width:183.75pt;height:24.55pt;z-index:9;mso-position-horizontal-relative:page;mso-position-vertical-relative:page" stroked="f">
            <v:textbox style="mso-next-textbox:#_x0000_s17121" inset="0,0,0,0">
              <w:txbxContent>
                <w:p w:rsidR="00517669" w:rsidRDefault="005176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122" o:spid="_x0000_s1034" type="#_x0000_t202" style="position:absolute;left:0;text-align:left;margin-left:76.65pt;margin-top:76.3pt;width:458.75pt;height:632.2pt;z-index:8;mso-position-horizontal-relative:page;mso-position-vertical-relative:page" stroked="f">
            <v:textbox style="mso-next-textbox:#_x0000_s1712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3"/>
                    <w:gridCol w:w="1290"/>
                    <w:gridCol w:w="1328"/>
                  </w:tblGrid>
                  <w:tr w:rsidR="00517669" w:rsidRPr="00C92C4C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סימן מאשר נתון לרישום אף אם אינו כעל אופי מבחין כנדרש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סעיף 7(0.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יועכר סימן מאשר אלא לאחר קבלת רשות לכך מן הרשם."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10 לסקודה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(1) הרשם רשאי לרשום סימן קיבוצי אם שוכנע שהסימן מיועד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על ידי חברי החבר ושלבעלו הפיקוח על השימוש כסימן על ידי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חברים,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ענין שבפקודה זו יראו שימוש בסימן קיבוצי על ידי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חבריו של החבר-בעל-הסימן כשימוש על ידי הבעל ואין נפקא מינה אם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עצמו משתמש או מתכוון להשתמש בו.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סימן קיבוצי לא יועבר אלא לאחר קבלת רשות מן הרשם."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סימן</w:t>
                        </w:r>
                      </w:p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17669" w:rsidRPr="00C92C4C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11 לפקודה יבוא;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סעיף 11א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(0 על אף האמור בסעיפים 7 ו-8 לפקודה לא יסרב הרשם לרישו-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 של סימן מסחר הרשום כסימן מסחר בארץ מוצאו, אלא באחת מאלה: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רישום הסימן בישראל יפגע בזכויות שרכש בישראל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אחר;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הסימן אינו בעל אופי מבחין;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הסימן מורכב אך ורק מאותיות או ציונים העשויים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במסחר כדי לציין את סוג המוצרים, איכותם, כמותם,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מוצאם, ייעודם, תקופת ייצורם או שוויים;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הסימן שגור בשפת הדיבור או במנהגי המסחר הכנים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והמקובלים בישראל;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הסימן נוגד את המוסר או תקנת הציבור;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יש בסימן כדי להטעות את הציבור.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"ארץ מוצא" - לענין סימן מסחר שמבקשים לרשמו על פי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- מדינת האיגוד שבה יש למבקש מפעל תעשייתי או מסחרי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 או רציני, ואם אין לו מפעל כזה בתחומי מדינה כאמור - מדינת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שבה מקום מושבו, ואם אין לו מקום מושב בתחומי מדינה כאמור-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האיגוד שהוא אזרחה.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הרשם לרישום סימן שלא היה נרשם אלמלא הוראת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(1) יצויין הדבר בעת פרסום הבקשה ובפנקס."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סימנים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נחוץ-</w:t>
                        </w:r>
                      </w:p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17669" w:rsidRPr="00C92C4C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15(1) לפקודה תימחק הסיפה "או, אם הנדון הוא כקשה שהוגשה בהתאם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הסעיף 41, יהא תאריך רישומו כתאריך הבקשה לרישום במדינה הנכרית, ותאריך</w:t>
                        </w:r>
                      </w:p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ייחשב לצרכי פקודה זו כתאריך הרישום".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517669" w:rsidRPr="00C92C4C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16 לפקודה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(1) לא מילא המבקש אחר דרישות הרשם תוך המועד שקבע ונתן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למבקש הודעה ככתב בטופס שנקבע, ועברו שלושה חדשים מיום</w:t>
                        </w:r>
                      </w:p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אותה הודעה ולא מילא המבקש אחר הדרישה, רשאי הרשם לראות</w:t>
                        </w:r>
                      </w:p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הבקשה כבטלה.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17669" w:rsidRPr="00C92C4C" w:rsidRDefault="00517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בקשות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17669" w:rsidRDefault="005176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17669" w:rsidRDefault="005176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6632E" w:rsidRDefault="0066632E">
      <w:pPr>
        <w:rPr>
          <w:rtl/>
        </w:rPr>
      </w:pPr>
      <w:r>
        <w:rPr>
          <w:rtl/>
        </w:rPr>
        <w:br w:type="page"/>
      </w:r>
    </w:p>
    <w:p w:rsidR="0066632E" w:rsidRDefault="00000000">
      <w:pPr>
        <w:rPr>
          <w:rtl/>
        </w:rPr>
      </w:pPr>
      <w:r>
        <w:pict>
          <v:shape id="_x0000_s1712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123" inset="0,0,0,0">
              <w:txbxContent>
                <w:p w:rsidR="00517669" w:rsidRDefault="00517669">
                  <w:r>
                    <w:rPr>
                      <w:rtl/>
                    </w:rPr>
                    <w:t>97 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24" o:spid="_x0000_s1036" type="#_x0000_t202" style="position:absolute;left:0;text-align:left;margin-left:365.25pt;margin-top:717.8pt;width:182.95pt;height:29.5pt;z-index:12;mso-position-horizontal-relative:page;mso-position-vertical-relative:page" stroked="f">
            <v:textbox style="mso-next-textbox:#_x0000_s17124" inset="0,0,0,0">
              <w:txbxContent>
                <w:p w:rsidR="00517669" w:rsidRDefault="005176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125" o:spid="_x0000_s1037" type="#_x0000_t202" style="position:absolute;left:0;text-align:left;margin-left:84.5pt;margin-top:68.75pt;width:470.45pt;height:626.1pt;z-index:11;mso-position-horizontal-relative:page;mso-position-vertical-relative:page" stroked="f">
            <v:textbox style="mso-next-textbox:#_x0000_s171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5670"/>
                    <w:gridCol w:w="1535"/>
                  </w:tblGrid>
                  <w:tr w:rsidR="00517669" w:rsidRPr="0066632E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17669" w:rsidRPr="0066632E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19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הרשם רשאי להאריך את המועדים שנקבעו לטי סעיף זה אם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נתבקש לעשות זאת בדרך ובמועד שנקבעו בתקנות ואם נתן המבקש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למתן הארכה."</w:t>
                        </w:r>
                      </w:p>
                      <w:p w:rsidR="00517669" w:rsidRPr="0066632E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19 לפקודה יבוא: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(1) סימן מסחר רשום ניתן להעברה על ידי בעל הסימן ויכול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מכוח הדין, בין יחד עם המוניטין של העסק בסחורות שלגביהן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הסימן ובין בנפרד ממנו, ואולם רשאי הרשם לסרב רישום העברה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אם לדעתו השימוש בסימן על ידי מי שהועבר לו הסימן עשוי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 את הציבור, או אם לדעתו ההעברה נוגדת את תקנת הציבור.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קטן (0 דין סימן מסחר שתלויה בקשה לרישומו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ועדיין לא נרשם, כדין סימן מסחר רשום."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'העברת סימן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</w:t>
                        </w:r>
                      </w:p>
                    </w:tc>
                  </w:tr>
                  <w:tr w:rsidR="00517669" w:rsidRPr="0066632E">
                    <w:trPr>
                      <w:jc w:val="right"/>
                    </w:trPr>
                    <w:tc>
                      <w:tcPr>
                        <w:tcW w:w="789" w:type="pct"/>
                        <w:vMerge w:val="restar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17669" w:rsidRPr="0066632E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19אעד19ד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517669" w:rsidRPr="0066632E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19 לפקודה יבוא: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789" w:type="pct"/>
                        <w:vMerge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(1) רשאי בעל סימן מסחר רשום להרשות לאדם אחר (בסעיף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בעל רשות) להשתמש בסימנו, לענין הסחורות שלגביהן רשום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הסימן, כולן או מקצתן.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תוקף להרשאה אלא אם נרשמה לפי הוראות סעיף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ורשאי הרשם לרשום אותה בכפוף לתנאים ולהגבלות שייראו לו.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עוד כעל רשות משתמש בסימן במהלך עסקו לענין הסחו-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בהתאם להרשאה ובכפוף לתנאים או להגבלות שבה, יראו את זכות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בסימן על ידי בעל הרשות כשימוש ייחודי על ידי בעל הסימן.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הרשם רשאי לרשום הרשאה, אם הוכח להנחת דעתו שהשימוש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המסחר לענין הסחורה שלגביה מתבקש הרישום אינו נוגד את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תקנת הציבור ואין בו כדי להטעות,</w:t>
                        </w:r>
                      </w:p>
                    </w:tc>
                    <w:tc>
                      <w:tcPr>
                        <w:tcW w:w="897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''הרשאה לשימוש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(1) בקשה לרישום הרשאה, בצורה שנקבעה, תוגש על ידי בעל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הסימן ועל ידי הבא להירשם כבעל רשות ותפרט, בין היתר: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היחסים בין בעל הסימן לבין הבא להירשם כבעל הרשות,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מידת הבקורת של בעל הסימן על השימוש בו על ידי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הרשות;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הסחורות שלגביהן מתבקשת ההרשאה;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התנאים או ההגבלות שיחולו על השימוש בסימן מכוח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ההרשאה, אם תירשם;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ההרשאה, אם נתבקש רישומה לזמן קצוב.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הרשם רשאי לדרוש כל מסמך, ראיה או פרט שייראה לו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מועיל לבירור הבקשה.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פרטים כאמור בסעיפים הקטנים (1) ו-(2), למעט פרטים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לא יהיו פתוחים לעיון הקהל.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רישום</w:t>
                        </w:r>
                      </w:p>
                      <w:p w:rsidR="00517669" w:rsidRDefault="005176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</w:tc>
                  </w:tr>
                </w:tbl>
                <w:p w:rsidR="00517669" w:rsidRDefault="005176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45A9D" w:rsidRDefault="00145A9D">
      <w:pPr>
        <w:rPr>
          <w:rtl/>
        </w:rPr>
      </w:pPr>
      <w:r>
        <w:rPr>
          <w:rtl/>
        </w:rPr>
        <w:br w:type="page"/>
      </w:r>
    </w:p>
    <w:p w:rsidR="00145A9D" w:rsidRDefault="00000000">
      <w:pPr>
        <w:rPr>
          <w:rtl/>
        </w:rPr>
      </w:pPr>
      <w:r>
        <w:pict>
          <v:shape id="_x0000_s1712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7126" inset="0,0,0,0">
              <w:txbxContent>
                <w:p w:rsidR="00517669" w:rsidRDefault="00517669">
                  <w:r>
                    <w:rPr>
                      <w:rtl/>
                    </w:rPr>
                    <w:t>98 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27" o:spid="_x0000_s1039" type="#_x0000_t202" style="position:absolute;left:0;text-align:left;margin-left:91.3pt;margin-top:719.05pt;width:179.4pt;height:29.7pt;z-index:15;mso-position-horizontal-relative:page;mso-position-vertical-relative:page" stroked="f">
            <v:textbox style="mso-next-textbox:#_x0000_s17127" inset="0,0,0,0">
              <w:txbxContent>
                <w:p w:rsidR="00517669" w:rsidRDefault="005176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128" o:spid="_x0000_s1040" type="#_x0000_t202" style="position:absolute;left:0;text-align:left;margin-left:93.1pt;margin-top:66.65pt;width:467.1pt;height:644.9pt;z-index:14;mso-position-horizontal-relative:page;mso-position-vertical-relative:page" stroked="f">
            <v:textbox style="mso-next-textbox:#_x0000_s171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5"/>
                    <w:gridCol w:w="1440"/>
                    <w:gridCol w:w="1386"/>
                  </w:tblGrid>
                  <w:tr w:rsidR="00517669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בלי לפגוע בהוראת סעיף 25 -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רשאי הרשם לשנות רישום הרשאה, ככל הנוגע לסחו-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שההרשאה חלה עליהן ולתנאים או להגבלות שההרשאה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כפופה להן, אם בעל הסימן יבקש על כך בצורה שנקבעה;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הרשם לבטל רישום הרשאה, אם בעל הרשות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יבקש על כך בצורה שנקבעה;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רשאי הרשם לבטל רישום הרשאה, אם נתבקש על כך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והוכח להנחת דעתו כי יש בקיום ההרשאה, או בשימוש בסימן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על ידי בעל הרשות, כדי לפגוע בתקנת הציבור או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להטעות;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לפני שהרשם יבטל לסי סעיף זה רישום הרשאה או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ישנה את תנאיה, יתן לכל צד הנוגע בדבר הזדמנות להשמיע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טענותיו?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בוטל רישום סימן או נמחק, בטלה גם הרשאה שניתנה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רישום</w:t>
                        </w:r>
                      </w:p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וביטולו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19ד. החלטות הרשם מכוח הוראות הסעיפים 19א עד 19ג נתונות לערעור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העליון בשבתו כבית משפט גבוה לצדק."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ערעור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17669" w:rsidRPr="00145A9D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20 לפקודה יבוא;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20</w:t>
                        </w:r>
                      </w:p>
                    </w:tc>
                  </w:tr>
                  <w:tr w:rsidR="00517669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תקפו של רישום סימן מסחר הוא שבע שנים מיום הגשת הבקשה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לרישום, ולאחר מכן ניתן להאריך את תוקף הרישום על פי הוראות סעיף</w:t>
                        </w:r>
                      </w:p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תקפו של</w:t>
                        </w:r>
                      </w:p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17669" w:rsidRPr="00145A9D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21 לפקודה, בסעיף קטן (2), במקום "ואם בגמר הזמן הקבוע לכך לא נתקיימו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הנ"ל, רשאי הרושם למחוק אותו סימן מסחרי מהפנקס, לפי התנאים,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לכשנקבעו תנאים, שלפיהם מחזירים אותו סימן לפנקס כפי שייקבע" יבוא: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"ואם תוך ששה חדשים לאחר היום שבו תם המועד האמור לא שולמה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האגרה, ימחוק הרשם את סימן המסחר, ואולם -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שולמה האגרה תוך ששת החדשים האמורים, תיווסף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לאגרה תוספת בשיעור שייקבע בתקנות;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הרשם אם שוכנע שמן הצדק לעשות כן להחזיר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הרישום לתקפו, בתנאים שיראה ולאחר תשלום האגרות</w:t>
                        </w:r>
                      </w:p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שולמו והאגרה הנוספת שנקבעה לענין זה בתקנות."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517669" w:rsidRPr="00145A9D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22 לפקודה, האמור בסעיפים קטנים (2) ו-(3) יסומן (3) ו-(4) ולפניהם יבוא: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לענין סעיף זה יראו כל אחד מהמעשים המנויים להלן כאילו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שימוש בתום לב בסימן מסחר -</w:t>
                        </w:r>
                      </w:p>
                      <w:p w:rsidR="00517669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שימוש בסימן המסחר בישראל בפרסומת בלבד, בין</w:t>
                        </w:r>
                      </w:p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בעתונות מקומית ובין בעתונות חוץ המגיעה לישראל, זולת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17669" w:rsidRPr="00145A9D" w:rsidRDefault="005176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517669" w:rsidRDefault="005176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14FD2" w:rsidRDefault="00114FD2">
      <w:pPr>
        <w:rPr>
          <w:rtl/>
        </w:rPr>
      </w:pPr>
      <w:r>
        <w:rPr>
          <w:rtl/>
        </w:rPr>
        <w:br w:type="page"/>
      </w:r>
    </w:p>
    <w:p w:rsidR="00114FD2" w:rsidRDefault="00000000">
      <w:pPr>
        <w:rPr>
          <w:rtl/>
        </w:rPr>
      </w:pPr>
      <w:r>
        <w:pict>
          <v:shape id="_x0000_s1712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7129" inset="0,0,0,0">
              <w:txbxContent>
                <w:p w:rsidR="00517669" w:rsidRDefault="00517669">
                  <w:r>
                    <w:rPr>
                      <w:rtl/>
                    </w:rPr>
                    <w:t>99 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0" o:spid="_x0000_s1042" type="#_x0000_t202" style="position:absolute;left:0;text-align:left;margin-left:359.8pt;margin-top:715.55pt;width:192.85pt;height:22pt;z-index:18;mso-position-horizontal-relative:page;mso-position-vertical-relative:page" stroked="f">
            <v:textbox style="mso-next-textbox:#_x0000_s17130" inset="0,0,0,0">
              <w:txbxContent>
                <w:p w:rsidR="00517669" w:rsidRDefault="0051766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131" o:spid="_x0000_s1043" type="#_x0000_t202" style="position:absolute;left:0;text-align:left;margin-left:87.55pt;margin-top:70.3pt;width:473.6pt;height:639.55pt;z-index:17;mso-position-horizontal-relative:page;mso-position-vertical-relative:page" stroked="f">
            <v:textbox style="mso-next-textbox:#_x0000_s171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5597"/>
                    <w:gridCol w:w="1650"/>
                  </w:tblGrid>
                  <w:tr w:rsidR="00517669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קיימות נסיבות מיוחדות המצדיקות, לדעת בית המשפט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הרשם, שלא להשתמש בסימן על גבי סחורות המיוצרות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הנמכרות כאן;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ביטול הרשאה לשימוש בסימן שניתנה ליצרן מקומי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19א, זולת אם ההרשאה בוטלה עקב הפרת תנאים,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משום שנותן הרשיון מתכוון לייצר בעצמו את המוצר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שלסימונו נועד הסימן או לתת את הרשיון ליצרן מקומי אחר."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25 לפקודה, בפסקה (5), במקום הסיפה "תוך חמש שנים מיום רישומו של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הסימן" יבוא "תוך חמש שנים מיום מתן תעודות הרישום על פי סעיף 15(2); אולם -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סימן מסחר של תושב-חוץ הרשום בארץ מוצאו לא יימחק אלא אם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בו תנאי הפוסל אותו לרישום על פי הוראת סעיף 11א;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סימן מסחר של תושב-חוץ אשר אינו כשר לרישום על פי הוראות סעיפים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ו-8 ונרשם על פי הוראות סעיף 11א, יהא ניתן למחיקה בכל עת בשל כל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 הפוסל אותו לרישום על פי הוראות סעיפים 7 ו-8 לאחר שחדל להיות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בארץ מושבו, אך אין בהוראה זו כדי למנוע מבעל הסימן להוכיח כי בעת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הבקשה למחיקה היה הסימן ראוי לרישום אילו הוגשה הבקשה לרישומו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תושב ישראל."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34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34 לפקודה יבוא: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0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(1) בעל סימן מסחר שנרשם על פי הוראות פקודה זו רשאי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תביעה על הפרה ולא ייזקק בית המשפט לתביעה על הפרה לגבי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מסחר שלא נרשם כאמור.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בהוראות סעיף זה כדי לגרוע מהוראות סעיף 33 לפקודת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 האזרחיים, 1944 ."</w:t>
                        </w:r>
                      </w:p>
                    </w:tc>
                    <w:tc>
                      <w:tcPr>
                        <w:tcW w:w="958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"תביעה על הסרה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37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37 לפקודה יבוא'.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0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במשפט על הפרה יהיה התובע זכאי לסעד בדרך של צו מניעה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ולדמי נזק בנוסף על כל מעד אחר שבית המשפט הדן בדבר מוסמך לתיתו."</w:t>
                        </w:r>
                      </w:p>
                    </w:tc>
                    <w:tc>
                      <w:tcPr>
                        <w:tcW w:w="958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"סעדים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41 לפקודה -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(0 יימחק "ותאריך הרישום יהיה תאריך הבקשה במדינה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הנכרית";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יבוא: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סעיף זה יחול על מדינות ששר החוץ הודיע כי נחתם אתן</w:t>
                        </w:r>
                      </w:p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הדדי להגנה על סימני מסחר וכל עוד הסכם כזה בתקפו."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41א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41 לפקודה יבוא:</w:t>
                        </w:r>
                      </w:p>
                    </w:tc>
                  </w:tr>
                  <w:tr w:rsidR="00517669" w:rsidRPr="00114FD2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0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(1) מי שהגיש במדינת איגוד בקשה לרישום סימן מסחר וכן מי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 במקומו כדין, רשאים לבקש רישום הסימן בישראל על פי הוראת</w:t>
                        </w:r>
                      </w:p>
                    </w:tc>
                    <w:tc>
                      <w:tcPr>
                        <w:tcW w:w="958" w:type="pct"/>
                      </w:tcPr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''זכות קדימה</w:t>
                        </w:r>
                      </w:p>
                      <w:p w:rsidR="00517669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סימן</w:t>
                        </w:r>
                      </w:p>
                      <w:p w:rsidR="00517669" w:rsidRPr="00114FD2" w:rsidRDefault="005176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</w:t>
                        </w:r>
                      </w:p>
                    </w:tc>
                  </w:tr>
                </w:tbl>
                <w:p w:rsidR="00517669" w:rsidRDefault="0051766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17669" w:rsidRDefault="00517669">
      <w:pPr>
        <w:rPr>
          <w:rtl/>
        </w:rPr>
      </w:pPr>
      <w:r>
        <w:rPr>
          <w:rtl/>
        </w:rPr>
        <w:br w:type="page"/>
      </w:r>
    </w:p>
    <w:p w:rsidR="00517669" w:rsidRDefault="00000000">
      <w:pPr>
        <w:rPr>
          <w:rtl/>
        </w:rPr>
      </w:pPr>
      <w:r>
        <w:pict>
          <v:shape id="_x0000_s17132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7132" inset="0,0,0,0">
              <w:txbxContent>
                <w:p w:rsidR="00517669" w:rsidRDefault="00517669">
                  <w:r>
                    <w:rPr>
                      <w:rtl/>
                    </w:rPr>
                    <w:t>100                                          ספר החוקים 449                 ל' באדר א' התשכ"ה 04.03.1965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3" o:spid="_x0000_s1045" type="#_x0000_t202" style="position:absolute;left:0;text-align:left;margin-left:87.1pt;margin-top:692.65pt;width:187.1pt;height:53.05pt;z-index:24;mso-position-horizontal-relative:page;mso-position-vertical-relative:page" stroked="f">
            <v:textbox style="mso-next-textbox:#_x0000_s17133" inset="0,0,0,0">
              <w:txbxContent>
                <w:p w:rsidR="00517669" w:rsidRDefault="0051766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7134" o:spid="_x0000_s1046" type="#_x0000_t202" style="position:absolute;left:0;text-align:left;margin-left:115.85pt;margin-top:269.5pt;width:86.7pt;height:40.6pt;z-index:23;mso-position-horizontal-relative:page;mso-position-vertical-relative:page" stroked="f">
            <v:textbox style="mso-next-textbox:#_x0000_s17134" inset="0,0,0,0">
              <w:txbxContent>
                <w:p w:rsidR="00517669" w:rsidRDefault="00517669">
                  <w:pPr>
                    <w:pStyle w:val="OCRStyle7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517669" w:rsidRDefault="00517669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5" o:spid="_x0000_s1047" type="#_x0000_t202" style="position:absolute;left:0;text-align:left;margin-left:227.9pt;margin-top:269.5pt;width:93.45pt;height:42.95pt;z-index:22;mso-position-horizontal-relative:page;mso-position-vertical-relative:page" stroked="f">
            <v:textbox style="mso-next-textbox:#_x0000_s17135" inset="0,0,0,0">
              <w:txbxContent>
                <w:p w:rsidR="00517669" w:rsidRDefault="00517669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17669" w:rsidRDefault="00517669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6" o:spid="_x0000_s1048" type="#_x0000_t202" style="position:absolute;left:0;text-align:left;margin-left:344.15pt;margin-top:289.9pt;width:135.65pt;height:53.85pt;z-index:21;mso-position-horizontal-relative:page;mso-position-vertical-relative:page" stroked="f">
            <v:textbox style="mso-next-textbox:#_x0000_s17136" inset="0,0,0,0">
              <w:txbxContent>
                <w:p w:rsidR="00517669" w:rsidRDefault="00517669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17669" w:rsidRDefault="00517669">
                  <w:pPr>
                    <w:pStyle w:val="OCRStyle7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7" o:spid="_x0000_s1049" type="#_x0000_t202" style="position:absolute;left:0;text-align:left;margin-left:89.7pt;margin-top:69.15pt;width:465.9pt;height:184.55pt;z-index:20;mso-position-horizontal-relative:page;mso-position-vertical-relative:page" stroked="f">
            <v:textbox style="mso-next-textbox:#_x0000_s171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50"/>
                  </w:tblGrid>
                  <w:tr w:rsidR="00517669" w:rsidRPr="00517669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ולבקשתם תהיה זכות קדימה לטבי כל בקשה לרישום שהוגשה</w:t>
                        </w:r>
                      </w:p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תאריך הגשת הבקשה בחוץ לארץ.</w:t>
                        </w:r>
                      </w:p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בקשה לרישום על פי סעיף קטן (1) יש להגישה תוך ששה</w:t>
                        </w:r>
                      </w:p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מתאריך הגשת הבקשה הראשונה לרישום הסימן.</w:t>
                        </w:r>
                      </w:p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זה אין בהן כדי להקנות זכות לפיצויים על</w:t>
                        </w:r>
                      </w:p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 שנעשתה לפני יום הגשת הבקשה לרישום הסימן בישראל."</w:t>
                        </w:r>
                      </w:p>
                      <w:p w:rsid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42 לפקודה, במקום "על פי הסעיף האחרון" יבוא "על פי סעיפים 41 ו-41א".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17669" w:rsidRPr="00517669" w:rsidRDefault="0051766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517669" w:rsidRPr="00517669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17669" w:rsidRPr="00517669" w:rsidRDefault="0051766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סעיף 43 לפקודה - בטל.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17669" w:rsidRPr="00517669" w:rsidRDefault="0051766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43</w:t>
                        </w:r>
                      </w:p>
                    </w:tc>
                  </w:tr>
                </w:tbl>
                <w:p w:rsidR="00517669" w:rsidRDefault="0051766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4D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53EA3D-16DE-4463-AA1A-EFEFBD4A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4D4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5B8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92C4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6632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45A9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14FD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1766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2008-04-09T14:29:00Z</dcterms:created>
  <dcterms:modified xsi:type="dcterms:W3CDTF">2008-04-09T14:30:00Z</dcterms:modified>
</cp:coreProperties>
</file>