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2ADB" w:rsidRDefault="00682ADB">
      <w:pPr>
        <w:rPr>
          <w:rtl/>
        </w:rPr>
      </w:pPr>
    </w:p>
    <w:p w:rsidR="00682A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3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7435" inset="0,0,0,0">
              <w:txbxContent>
                <w:p w:rsidR="00ED5B0F" w:rsidRDefault="00ED5B0F">
                  <w:r>
                    <w:rPr>
                      <w:rtl/>
                    </w:rPr>
                    <w:t>126                                          ספר החוקים 187                  ט"ז בתמוז התשי"ה 06.07.1955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36" o:spid="_x0000_s1026" type="#_x0000_t202" style="position:absolute;left:0;text-align:left;margin-left:75.1pt;margin-top:730.8pt;width:410.45pt;height:59.4pt;z-index:4;mso-position-horizontal-relative:page;mso-position-vertical-relative:page" stroked="f">
            <v:textbox style="mso-next-textbox:#_x0000_s17436" inset="0,0,0,0">
              <w:txbxContent>
                <w:p w:rsidR="00ED5B0F" w:rsidRDefault="00ED5B0F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בתמוז תשט"ו (27 ביוני 1955) ; הצעת החוק ודברי הסבר נתפרסמו</w:t>
                  </w:r>
                </w:p>
                <w:p w:rsidR="00ED5B0F" w:rsidRPr="00682ADB" w:rsidRDefault="00ED5B0F">
                  <w:pPr>
                    <w:pStyle w:val="OCRStyle1"/>
                    <w:ind w:left="5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222, תשט"ו, עמי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37" o:spid="_x0000_s1027" type="#_x0000_t202" style="position:absolute;left:0;text-align:left;margin-left:83.85pt;margin-top:108.1pt;width:485.9pt;height:615pt;z-index:3;mso-position-horizontal-relative:page;mso-position-vertical-relative:page" stroked="f">
            <v:textbox style="mso-next-textbox:#_x0000_s1743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2"/>
                    <w:gridCol w:w="1235"/>
                  </w:tblGrid>
                  <w:tr w:rsidR="00ED5B0F" w:rsidRPr="00682AD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לרבות בתי דין, ועדות וגופים אחרים המוסמכים כדין לעניני שיפוט' ולמעט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הדן בפלילים;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מי שלא מלאו לו 18 שנה :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"נידן קטין" - ענין העומד להכרעה בבית משפט, ושבהכרעתו חייב או רשאי בית המשפט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בחשבון קטינותו של קטין, אף שהקטין אינו בעל דין 5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"נידן חולה נפש" - ענין העומד להכרעה בבית משפט' ושבהכרעתו חייב או רשאי בית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להביא בחשבון את מחלתו של חולה הנפש' אף שחולה הנפש אינו בעל דין;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"חולה נפש'/ לרבות לקוי בשכלו :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"נידן נעדר" - ענין העומד להכרעה בבית משפט, ושבהכרעתו חייב או רשאי בית המשפט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בחשבון את העובדה שאדם פלוני נעדר מישראל או שמקום מגוריו אינו ידוע'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שהאדם אינו בעל דין.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ED5B0F" w:rsidRPr="00682ADB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D5B0F" w:rsidRPr="00682AD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רשאי בית המשפט לצוות על פקיד סעד לחקור בנידן קטין ולחוות דעתו בתסקיר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ED5B0F" w:rsidRPr="00682ADB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לפקיד כעד</w:t>
                        </w:r>
                      </w:p>
                    </w:tc>
                  </w:tr>
                  <w:tr w:rsidR="00ED5B0F" w:rsidRPr="00682AD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.נצטווה פקיד סעד כאמור בסעיף 2, רשאי הוא לצורך הכנת תסקירו להיכנס לכל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בו נמצא או עשוי להימצא הקטין או חולה הנפש ולחקור כל אדם שהוא סבור שיש לו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הנוגעות לקטין או לחולה הנפש' וחייב הנחקר לענות לפקיד הסעד תשובות כנות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ומלאות, אך אין הוא חייב לעשות כן אם התשובה עלולה לגולל עליו אשמה פלילית.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פקיד הסעד</w:t>
                        </w:r>
                      </w:p>
                    </w:tc>
                  </w:tr>
                  <w:tr w:rsidR="00ED5B0F" w:rsidRPr="00682AD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          התסקיר שהגיש פקיד הסעד כאמור יימסר לבעלי הדין ובית המשפט ישמע כל טענה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שבפיהם לכתוב בתסקיר אם לא ציווה בית המשפט' מטעמים מיוחדים, שאין לגלות את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התסקיר' כולו או מקצתו.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תסקיר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פקיד הסעד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לבעלי הרין</w:t>
                        </w:r>
                      </w:p>
                    </w:tc>
                  </w:tr>
                  <w:tr w:rsidR="00ED5B0F" w:rsidRPr="00682AD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בית משפט רשאי בכל שלב של הדיון לצוות על פקיד סעד לבוא ולהיחקר בפניו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בנידן קטין, אף אם לא נצטווה למסור תסקיר כאמור בסעיף .2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4 יחולו על חקירה לפי סעיף זה בשינויים המחריבים לפי הענין.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חקירת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פקיר הסעד</w:t>
                        </w:r>
                      </w:p>
                    </w:tc>
                  </w:tr>
                  <w:tr w:rsidR="00ED5B0F" w:rsidRPr="00682AD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הטענה כי תסקיר שהגיש פקיד סעד לא נערך לפי הוראות חוק זה' לא תשמש עילה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לערעור,</w:t>
                        </w:r>
                      </w:p>
                    </w:tc>
                    <w:tc>
                      <w:tcPr>
                        <w:tcW w:w="699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אי: מערערים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דרך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עריכת התסקיר</w:t>
                        </w:r>
                      </w:p>
                    </w:tc>
                  </w:tr>
                  <w:tr w:rsidR="00ED5B0F" w:rsidRPr="00682AD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הסמכויות הנתונות בחוק זה לבית משפט ולפקיד סעד בנידן קטין, נתונות לו גם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בנידן חולה נפש, בשינויים המחוייבים לפי הענין.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ED5B0F" w:rsidRPr="00682ADB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חולה נפש</w:t>
                        </w:r>
                      </w:p>
                    </w:tc>
                  </w:tr>
                  <w:tr w:rsidR="00ED5B0F" w:rsidRPr="00682ADB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         רשאי היועץ המשפטי לממשלה או בא כוחו' אם הוא סבור שטובת קטין, חולה נפש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נעדר דורשת זאת, לפתוח בכל הליך בבית משפט, וכן להתייצב ולטעון בכל משפט שבו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נדונים נידן קטין או נידן חולה נפש או נידן נעדר.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ED5B0F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היועץ המשפטי</w:t>
                        </w:r>
                      </w:p>
                      <w:p w:rsidR="00ED5B0F" w:rsidRPr="00682ADB" w:rsidRDefault="00ED5B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לממשלה</w:t>
                        </w:r>
                      </w:p>
                    </w:tc>
                  </w:tr>
                </w:tbl>
                <w:p w:rsidR="00ED5B0F" w:rsidRDefault="00ED5B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38" o:spid="_x0000_s1028" type="#_x0000_t202" style="position:absolute;left:0;text-align:left;margin-left:89.55pt;margin-top:81.4pt;width:405.5pt;height:16.25pt;z-index:2;mso-position-horizontal-relative:page;mso-position-vertical-relative:page" stroked="f">
            <v:textbox style="mso-next-textbox:#_x0000_s17438" inset="0,0,0,0">
              <w:txbxContent>
                <w:p w:rsidR="00ED5B0F" w:rsidRPr="00682ADB" w:rsidRDefault="00ED5B0F">
                  <w:pPr>
                    <w:pStyle w:val="OCRStyle1"/>
                    <w:ind w:left="17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הסעד (סדרי דין בעניני קטינים, חולי נפש ונעדרים), תשט"ו-1955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39" o:spid="_x0000_s1029" type="#_x0000_t202" style="position:absolute;left:0;text-align:left;margin-left:503.8pt;margin-top:55.45pt;width:71.7pt;height:25.95pt;z-index:1;mso-position-horizontal-relative:page;mso-position-vertical-relative:page" stroked="f">
            <v:textbox style="mso-next-textbox:#_x0000_s17439" inset="0,0,0,0">
              <w:txbxContent>
                <w:p w:rsidR="00ED5B0F" w:rsidRDefault="00ED5B0F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מספר 44</w:t>
                  </w:r>
                </w:p>
              </w:txbxContent>
            </v:textbox>
            <w10:wrap anchorx="page" anchory="page"/>
          </v:shape>
        </w:pict>
      </w:r>
    </w:p>
    <w:p w:rsidR="00ED5B0F" w:rsidRDefault="00ED5B0F">
      <w:pPr>
        <w:rPr>
          <w:rtl/>
        </w:rPr>
      </w:pPr>
      <w:r>
        <w:rPr>
          <w:rtl/>
        </w:rPr>
        <w:br w:type="page"/>
      </w:r>
    </w:p>
    <w:p w:rsidR="00ED5B0F" w:rsidRDefault="00000000">
      <w:pPr>
        <w:rPr>
          <w:rtl/>
        </w:rPr>
      </w:pPr>
      <w:r>
        <w:pict>
          <v:shape id="_x0000_s17440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7440" inset="0,0,0,0">
              <w:txbxContent>
                <w:p w:rsidR="00ED5B0F" w:rsidRDefault="00ED5B0F">
                  <w:r>
                    <w:rPr>
                      <w:rtl/>
                    </w:rPr>
                    <w:t>127                                          ספר החוקים 187                  ט"ז בתמוז התשי"ה 06.07.1955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41" o:spid="_x0000_s1031" type="#_x0000_t202" style="position:absolute;left:0;text-align:left;margin-left:85.45pt;margin-top:254.85pt;width:66.35pt;height:16.25pt;z-index:10;mso-position-horizontal-relative:page;mso-position-vertical-relative:page" stroked="f">
            <v:textbox style="mso-next-textbox:#_x0000_s17441" inset="0,0,0,0">
              <w:txbxContent>
                <w:p w:rsidR="00ED5B0F" w:rsidRDefault="00ED5B0F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מספר 45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42" o:spid="_x0000_s1032" type="#_x0000_t202" style="position:absolute;left:0;text-align:left;margin-left:435.3pt;margin-top:188.5pt;width:111.45pt;height:29.7pt;z-index:9;mso-position-horizontal-relative:page;mso-position-vertical-relative:page" stroked="f">
            <v:textbox style="mso-next-textbox:#_x0000_s17442" inset="0,0,0,0">
              <w:txbxContent>
                <w:p w:rsidR="00ED5B0F" w:rsidRDefault="00ED5B0F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D5B0F" w:rsidRDefault="00ED5B0F">
                  <w:pPr>
                    <w:pStyle w:val="OCRStyle2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43" o:spid="_x0000_s1033" type="#_x0000_t202" style="position:absolute;left:0;text-align:left;margin-left:169pt;margin-top:148.15pt;width:86.55pt;height:32.65pt;z-index:8;mso-position-horizontal-relative:page;mso-position-vertical-relative:page" stroked="f">
            <v:textbox style="mso-next-textbox:#_x0000_s17443" inset="0,0,0,0">
              <w:txbxContent>
                <w:p w:rsidR="00ED5B0F" w:rsidRDefault="00ED5B0F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ED5B0F" w:rsidRDefault="00ED5B0F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44" o:spid="_x0000_s1034" type="#_x0000_t202" style="position:absolute;left:0;text-align:left;margin-left:330.55pt;margin-top:150.1pt;width:79.8pt;height:30.7pt;z-index:7;mso-position-horizontal-relative:page;mso-position-vertical-relative:page" stroked="f">
            <v:textbox style="mso-next-textbox:#_x0000_s17444" inset="0,0,0,0">
              <w:txbxContent>
                <w:p w:rsidR="00ED5B0F" w:rsidRDefault="00ED5B0F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D5B0F" w:rsidRDefault="00ED5B0F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45" o:spid="_x0000_s1035" type="#_x0000_t202" style="position:absolute;left:0;text-align:left;margin-left:72.95pt;margin-top:58.65pt;width:487.3pt;height:66.35pt;z-index:6;mso-position-horizontal-relative:page;mso-position-vertical-relative:page" stroked="f">
            <v:textbox style="mso-next-textbox:#_x0000_s1744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7481"/>
                  </w:tblGrid>
                  <w:tr w:rsidR="00ED5B0F" w:rsidRPr="00ED5B0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ED5B0F" w:rsidRPr="00ED5B0F" w:rsidRDefault="00ED5B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פקידי סעד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ED5B0F" w:rsidRPr="00ED5B0F" w:rsidRDefault="00ED5B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הסעד ימנה עובדים סוציאליים כפקידי סעד לצורך חוק זה.</w:t>
                        </w:r>
                      </w:p>
                    </w:tc>
                  </w:tr>
                  <w:tr w:rsidR="00ED5B0F" w:rsidRPr="00ED5B0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ED5B0F" w:rsidRPr="00ED5B0F" w:rsidRDefault="00ED5B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ותחנות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ED5B0F" w:rsidRDefault="00ED5B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המשפטים ממונה על ביצוע חוק זה' והוא רשאי להתקין תקנות בכל הנוגע</w:t>
                        </w:r>
                      </w:p>
                      <w:p w:rsidR="00ED5B0F" w:rsidRPr="00ED5B0F" w:rsidRDefault="00ED5B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ED5B0F" w:rsidRDefault="00ED5B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82A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852867-4DC5-4EA7-902B-FFF84EE4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2AD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D5B0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2008-04-06T18:49:00Z</dcterms:created>
  <dcterms:modified xsi:type="dcterms:W3CDTF">2008-04-06T18:50:00Z</dcterms:modified>
</cp:coreProperties>
</file>