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2C70" w:rsidRDefault="002C2C70">
      <w:pPr>
        <w:rPr>
          <w:rtl/>
        </w:rPr>
      </w:pPr>
    </w:p>
    <w:p w:rsidR="002C2C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543" inset="0,0,0,0">
              <w:txbxContent>
                <w:p w:rsidR="005D5CF2" w:rsidRDefault="005D5CF2">
                  <w:r>
                    <w:rPr>
                      <w:rtl/>
                    </w:rPr>
                    <w:t>54                                           ספר החוקים 220                 כ' באדר א' התשי"ז 21.02.1957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4" o:spid="_x0000_s1026" type="#_x0000_t202" style="position:absolute;left:0;text-align:left;margin-left:58.3pt;margin-top:710.55pt;width:415.8pt;height:87.7pt;z-index:3;mso-position-horizontal-relative:page;mso-position-vertical-relative:page" stroked="f">
            <v:textbox style="mso-next-textbox:#_x0000_s17544" inset="0,0,0,0">
              <w:txbxContent>
                <w:p w:rsidR="005D5CF2" w:rsidRDefault="005D5CF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א' תשי"ז (11 בפברואר 1957); הצעת החוק ודברי הסבר נתפרסמו</w:t>
                  </w:r>
                </w:p>
                <w:p w:rsidR="005D5CF2" w:rsidRDefault="005D5CF2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239, תשט"ו, עמ' 158.</w:t>
                  </w:r>
                </w:p>
                <w:p w:rsidR="005D5CF2" w:rsidRPr="002C2C70" w:rsidRDefault="005D5CF2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1937, תוס' 1 מס' 667,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5" o:spid="_x0000_s1027" type="#_x0000_t202" style="position:absolute;left:0;text-align:left;margin-left:75.55pt;margin-top:92.2pt;width:501.75pt;height:617.55pt;z-index:2;mso-position-horizontal-relative:page;mso-position-vertical-relative:page" stroked="f">
            <v:textbox style="mso-next-textbox:#_x0000_s1754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5"/>
                    <w:gridCol w:w="1554"/>
                    <w:gridCol w:w="1543"/>
                  </w:tblGrid>
                  <w:tr w:rsidR="005D5CF2" w:rsidRPr="002C2C70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5D5CF2" w:rsidRDefault="005D5CF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הסעיפים 13 ו-14 לפקודת העבריינים הצעירים, 11937 (להלן - הפקודה)'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זה: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הסעיפים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ו-14</w:t>
                        </w:r>
                      </w:p>
                    </w:tc>
                  </w:tr>
                  <w:tr w:rsidR="005D5CF2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ילד או נער או בוגר רך שנמצא אשם בעבירה שדינה מוות או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עולם, רשאי בית המשפט, כפי ראות עיניו, להטיל עליו מאסר -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סעיף 12 - או מעצר, או לנקוט לגביו כל אמצעי אחר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18.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המאסר או המעצר תיקבע על ידי בית המשפט.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הטיל בית המשפט עונש מעצר, ייקבעו מקום המעצר ותנאיו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הסעד או מי שיתמנה לכך על ידיו.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רשאי בית המשפט לבטל גזר-דין מאסר עולם שניתן לפני תחילת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נגד נאשם שלא מלאו לו 18 שנה ולהטיל עליו עונש לפי חוק זה."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ואמצעים בקשר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פשעים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חמורים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D5CF2" w:rsidRPr="002C2C70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5D5CF2" w:rsidRPr="002C2C70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.לאחר סעיף 20 לפקודה יווספו סעיפים אלה: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©2א ער 20ח</w:t>
                        </w:r>
                      </w:p>
                    </w:tc>
                  </w:tr>
                  <w:tr w:rsidR="005D5CF2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ניתן פסק דין או צו שלא לפי סעיף 16 לפקודה להחזקת ילד'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או בוגר רך במקום מעצר, במוסד או במקום אחר לתקופה העולה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שנה אחת, ועברה שנה מיום מתן פסק הדין או הצו, אך לא הגיע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זמן שחרורו לפיו, ישחררו שר הסעד, אם באה על כך המלצת ועדת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שחרורים.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הסעד רשאי' על פי המלצת ועדת שחרורים, לצוות על שחרור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ילד, נער או בוגר רך כאמור בכל עת כשל טעמים מיוחדים.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שחרור לפי סעיף זה יכול שיהיה בתנאים או בלי תנאים, הכל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ראות עיני ועדת השחרורים או שר הסעד, אלא שאם היה התנאי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שהמשוחרר יהא נתון לטיפול עוקב, לא יעלה זמן הטיפול על שלוש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נעצרים</w:t>
                        </w:r>
                      </w:p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הזמן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D5CF2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(א) ועדת שחרורים תהיה של חמישה, והם: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שנתמנה על ידי שר המשפטים והוא יהיה יושב ראש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הממונה על המעונות במשרד הסעד או בא כוחו?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המבחן הראשי או בא כוחו;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רופא שנתמנה על ידי שר הסעד;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מחנך שנתמנה על ידי שר הסעד.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מינויים לועדת שחרורים תפורסם ברשומות.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שחרורים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D5CF2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שלושה מחברי ועדת שחרורים ובהם היושב ראש הם מנין חוקי</w:t>
                        </w:r>
                      </w:p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כל החלטה.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D5CF2" w:rsidRPr="002C2C70" w:rsidRDefault="005D5C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טניז חוקי</w:t>
                        </w:r>
                      </w:p>
                    </w:tc>
                    <w:tc>
                      <w:tcPr>
                        <w:tcW w:w="846" w:type="pct"/>
                      </w:tcPr>
                      <w:p w:rsidR="005D5CF2" w:rsidRDefault="005D5C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5CF2" w:rsidRDefault="005D5C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46" o:spid="_x0000_s1028" type="#_x0000_t202" style="position:absolute;left:0;text-align:left;margin-left:116.1pt;margin-top:66.85pt;width:339pt;height:22.55pt;z-index:1;mso-position-horizontal-relative:page;mso-position-vertical-relative:page" stroked="f">
            <v:textbox style="mso-next-textbox:#_x0000_s17546" inset="0,0,0,0">
              <w:txbxContent>
                <w:p w:rsidR="005D5CF2" w:rsidRPr="002C2C70" w:rsidRDefault="005D5CF2">
                  <w:pPr>
                    <w:pStyle w:val="OCRStyle1"/>
                    <w:ind w:left="4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העבריינים הצעירים, תשי''ז-1957 *</w:t>
                  </w:r>
                </w:p>
              </w:txbxContent>
            </v:textbox>
            <w10:wrap anchorx="page" anchory="page"/>
          </v:shape>
        </w:pict>
      </w:r>
    </w:p>
    <w:p w:rsidR="005D5CF2" w:rsidRDefault="005D5CF2">
      <w:pPr>
        <w:rPr>
          <w:rtl/>
        </w:rPr>
      </w:pPr>
      <w:r>
        <w:rPr>
          <w:rtl/>
        </w:rPr>
        <w:br w:type="page"/>
      </w:r>
    </w:p>
    <w:p w:rsidR="005D5CF2" w:rsidRDefault="00000000">
      <w:pPr>
        <w:rPr>
          <w:rtl/>
        </w:rPr>
      </w:pPr>
      <w:r>
        <w:pict>
          <v:shape id="_x0000_s1754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547" inset="0,0,0,0">
              <w:txbxContent>
                <w:p w:rsidR="005D5CF2" w:rsidRDefault="005D5CF2">
                  <w:r>
                    <w:rPr>
                      <w:rtl/>
                    </w:rPr>
                    <w:t>55                                           ספר החוקים 220                 כ' באדר א' התשי"ז 21.02.1957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8" o:spid="_x0000_s1030" type="#_x0000_t202" style="position:absolute;left:0;text-align:left;margin-left:172.3pt;margin-top:409.5pt;width:105.35pt;height:38.2pt;z-index:8;mso-position-horizontal-relative:page;mso-position-vertical-relative:page" stroked="f">
            <v:textbox style="mso-next-textbox:#_x0000_s17548" inset="0,0,0,0">
              <w:txbxContent>
                <w:p w:rsidR="005D5CF2" w:rsidRDefault="005D5CF2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5D5CF2" w:rsidRDefault="005D5CF2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49" o:spid="_x0000_s1031" type="#_x0000_t202" style="position:absolute;left:0;text-align:left;margin-left:313.1pt;margin-top:413.05pt;width:103.35pt;height:38.2pt;z-index:7;mso-position-horizontal-relative:page;mso-position-vertical-relative:page" stroked="f">
            <v:textbox style="mso-next-textbox:#_x0000_s17549" inset="0,0,0,0">
              <w:txbxContent>
                <w:p w:rsidR="005D5CF2" w:rsidRDefault="005D5CF2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D5CF2" w:rsidRDefault="005D5CF2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0" o:spid="_x0000_s1032" type="#_x0000_t202" style="position:absolute;left:0;text-align:left;margin-left:448.3pt;margin-top:447.7pt;width:105.35pt;height:30.9pt;z-index:6;mso-position-horizontal-relative:page;mso-position-vertical-relative:page" stroked="f">
            <v:textbox style="mso-next-textbox:#_x0000_s17550" inset="0,0,0,0">
              <w:txbxContent>
                <w:p w:rsidR="005D5CF2" w:rsidRDefault="005D5CF2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D5CF2" w:rsidRDefault="005D5CF2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1" o:spid="_x0000_s1033" type="#_x0000_t202" style="position:absolute;left:0;text-align:left;margin-left:93.1pt;margin-top:55.25pt;width:484.1pt;height:342.35pt;z-index:5;mso-position-horizontal-relative:page;mso-position-vertical-relative:page" stroked="f">
            <v:textbox style="mso-next-textbox:#_x0000_s1755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6023"/>
                    <w:gridCol w:w="1657"/>
                  </w:tblGrid>
                  <w:tr w:rsidR="005D5CF2" w:rsidRPr="005D5CF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20ד. לא תמליץ ועדת שחרורים על שחרור לפי סעיף 20א עד שתתן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המעון בו מוחזק הילד, הנער או הבוגר הרך - הכל לפי הענין -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ולפקיד מבחן, הזדמנות להשמיע דברם: ולא תמליץ שלא לשחרר ילד,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או בוגר רך, עד שתתן לו, להוריו ולעורך דינו, להשמיע דברם.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נוהל בוערת</w:t>
                        </w:r>
                      </w:p>
                      <w:p w:rsidR="005D5CF2" w:rsidRP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שחרורים</w:t>
                        </w:r>
                      </w:p>
                    </w:tc>
                  </w:tr>
                  <w:tr w:rsidR="005D5CF2" w:rsidRPr="005D5CF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20ה. רשאי הממונה על המעונות או מי שהוסמך לכך על ידיו לתת לילד/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לנער או לבוגר רך, המוחזקים במקום-מעצר, במוסד או במקום אחר,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חופשה לתקופה שלא תעלה על שלושים יום, בתנאי או ללא תנאי,הכל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שייראה לממונה על המעונות או לאדם שהוסמך על ידיה"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D5CF2" w:rsidRP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</w:t>
                        </w:r>
                      </w:p>
                    </w:tc>
                  </w:tr>
                  <w:tr w:rsidR="005D5CF2" w:rsidRPr="005D5CF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5D5CF2" w:rsidRP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23</w:t>
                        </w:r>
                      </w:p>
                    </w:tc>
                    <w:tc>
                      <w:tcPr>
                        <w:tcW w:w="4362" w:type="pct"/>
                        <w:gridSpan w:val="2"/>
                      </w:tcPr>
                      <w:p w:rsidR="005D5CF2" w:rsidRP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.במקום סעיף 23 לפקודה יביא סעיף זה:</w:t>
                        </w:r>
                      </w:p>
                    </w:tc>
                  </w:tr>
                  <w:tr w:rsidR="005D5CF2" w:rsidRPr="005D5CF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1" w:type="pct"/>
                      </w:tcPr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(א) שר הסעד ממונה על הביצוע של הפקודה ושל חוק זה, והוא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בכל הנוגע לביצועם, לרבות -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נוספות בדבר הנוהל בועדות שחרורים וסדרי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אליהן?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לטיפול עוקב בילד, בנער או כבוגר רך לאחר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לפי חוק זה או לפי סעיף 16 (4) (ו) לפקודה.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תקנות שהותקנו לפני תחילת חוק זה ושהיו מותקנות כדין</w:t>
                        </w:r>
                      </w:p>
                      <w:p w:rsid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חוק זה היה בתקפו אותה שעה, רואים אותן כאילו הותקנו כדין."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D5CF2" w:rsidRP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</w:tr>
                  <w:tr w:rsidR="005D5CF2" w:rsidRPr="005D5CF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D5CF2" w:rsidRPr="005D5CF2" w:rsidRDefault="005D5C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62" w:type="pct"/>
                        <w:gridSpan w:val="2"/>
                      </w:tcPr>
                      <w:p w:rsidR="005D5CF2" w:rsidRPr="005D5CF2" w:rsidRDefault="005D5C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20(3) לפקודה -- בטל.</w:t>
                        </w:r>
                      </w:p>
                    </w:tc>
                  </w:tr>
                </w:tbl>
                <w:p w:rsidR="005D5CF2" w:rsidRDefault="005D5C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C2C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FAABA8-2F6D-4FF6-9DD8-2CD41C0E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2C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D5C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2008-04-06T19:03:00Z</dcterms:created>
  <dcterms:modified xsi:type="dcterms:W3CDTF">2008-04-06T19:03:00Z</dcterms:modified>
</cp:coreProperties>
</file>