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472D" w:rsidRDefault="00FA472D">
      <w:pPr>
        <w:rPr>
          <w:rtl/>
        </w:rPr>
      </w:pPr>
    </w:p>
    <w:p w:rsidR="00FA47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9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7594" inset="0,0,0,0">
              <w:txbxContent>
                <w:p w:rsidR="00741C87" w:rsidRDefault="00741C87">
                  <w:r>
                    <w:rPr>
                      <w:rtl/>
                    </w:rPr>
                    <w:t>154                                          ספר החוקים 160                    י"ג באב התשי"ד 12.08.1954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95" o:spid="_x0000_s1026" type="#_x0000_t202" style="position:absolute;left:0;text-align:left;margin-left:82.1pt;margin-top:711.75pt;width:403.35pt;height:94.85pt;z-index:4;mso-position-horizontal-relative:page;mso-position-vertical-relative:page" stroked="f">
            <v:textbox style="mso-next-textbox:#_x0000_s17595" inset="0,0,0,0">
              <w:txbxContent>
                <w:p w:rsidR="00741C87" w:rsidRDefault="00741C87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ג' באב תשי"ד (2 באוגוסט 1954) ; הצעת החוק ודברי הסבר נתפרסמו</w:t>
                  </w:r>
                </w:p>
                <w:p w:rsidR="00741C87" w:rsidRDefault="00741C87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127, תשי"ב, עט' 288.</w:t>
                  </w:r>
                </w:p>
                <w:p w:rsidR="00741C87" w:rsidRDefault="00741C87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1935, תוס' 1 מס' 496, עמ' 49.</w:t>
                  </w:r>
                </w:p>
                <w:p w:rsidR="00741C87" w:rsidRDefault="00741C87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1943, תוס' 1 מס' 1250, עמ' .1</w:t>
                  </w:r>
                </w:p>
                <w:p w:rsidR="00741C87" w:rsidRPr="00FA472D" w:rsidRDefault="00741C87">
                  <w:pPr>
                    <w:pStyle w:val="OCRStyle1"/>
                    <w:ind w:left="27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הש"ת, תוס' א' מס 2, עמ' .1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96" o:spid="_x0000_s1027" type="#_x0000_t202" style="position:absolute;left:0;text-align:left;margin-left:85.7pt;margin-top:121.5pt;width:492.8pt;height:588.45pt;z-index:3;mso-position-horizontal-relative:page;mso-position-vertical-relative:page" stroked="f">
            <v:textbox style="mso-next-textbox:#_x0000_s1759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4"/>
                    <w:gridCol w:w="1355"/>
                  </w:tblGrid>
                  <w:tr w:rsidR="00741C87" w:rsidRPr="00FA472D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41C87" w:rsidRDefault="00741C8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שר העבודה רשאי, בתקנות, לאסור או להגביל העבדת עובדת בעבודה פלונית,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בתהליך ייצור פלוני או במקום עבודה פלוני שהעבודה בהם עלולה, לדעתו, לפגוע במיוחד</w:t>
                        </w:r>
                      </w:p>
                      <w:p w:rsidR="00741C87" w:rsidRPr="00FA472D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בבריאות האשה.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41C87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עבודות אסורות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ועבודות</w:t>
                        </w:r>
                      </w:p>
                      <w:p w:rsidR="00741C87" w:rsidRPr="00FA472D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מוגבלות</w:t>
                        </w:r>
                      </w:p>
                    </w:tc>
                  </w:tr>
                  <w:tr w:rsidR="00741C87" w:rsidRPr="00FA472D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41C87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(א) לא תועבד עובדת בלילה.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"לילה" - פרק זמן של אחת עשרה שעות ובהן השעות שבין 23.00 ובין .06.00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האיסור על פי סעיף קטן (א) אינו חל על העבדת עובדת :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בשירותי המדינה שפירט שר העבודה בתקנות, לאחר שנוכח, כי עבודת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לילה של עובדת בשירותים אלה היא חיונית למדינה ואינה עלולה לפגוע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במיוחד בבריאות האשה;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שמטפלים בחולים או בנכים, במוסדות החלמה ובמוסדות לטיפול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בזקנים או בילדים;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בעתונות, להוציא הדפסת עתונים י,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בבתי אוכל, בבתי מלון, בבתי קפה ובבתי עינוג כמשמעות שעשועים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בפקודת השעשועים הציבוריים, 1935  1: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בעבודה הקשורה במישרין לטיפול בבעלי חיים;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בתפקידי הנהלה, או בתפקיד הדורש מידה מיוחדת של אמון אישי, כשאין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עבודת כפיים;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כשתנאי העבודה ונסיבותיה אינם מאפשרים למעבידה כל פיקוח על הזמן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נעשית העבודה,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רשאי לקבוע בתקנות תנאים והגבלות להעבדת עובדת בלילה</w:t>
                        </w:r>
                      </w:p>
                      <w:p w:rsidR="00741C87" w:rsidRPr="00FA472D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במקומות, בשירותים, בעבודות ובתפקידים המפורטים בסעיף קטן (ג), פסקאות (1) עד (6).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41C87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</w:t>
                        </w:r>
                      </w:p>
                      <w:p w:rsidR="00741C87" w:rsidRPr="00FA472D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עבודת לילה</w:t>
                        </w:r>
                      </w:p>
                    </w:tc>
                  </w:tr>
                  <w:tr w:rsidR="00741C87" w:rsidRPr="00FA472D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41C87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.(א) העבדת עובדת בלילה מותרת אם נפסקה העבודה בשעות הרגילות בגלל תאונה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מאורע בלתי צפוי מראש ואין ההפסקה מסוג ההפסקות הנישנות.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הועבדה עובדת בלילה על פי סעיף קטן (א), ימסור המעביד למחרת היום,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המאוחר, הודעה בכתב למפקח כמשמעותו בפקודת מחלקת העבודה, 1943   2, שנתמנה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העבודה להיות מפקח עבודה אזורי, ולא ימשיכו בעבודת לילה יותר משני</w:t>
                        </w:r>
                      </w:p>
                      <w:p w:rsidR="00741C87" w:rsidRPr="00FA472D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לילות רצופים, אלא אם נתן המפקח היתר לכך בכתב וקוימו התנאים שבהיתר.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41C87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עבודת לילה</w:t>
                        </w:r>
                      </w:p>
                      <w:p w:rsidR="00741C87" w:rsidRPr="00FA472D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ב'שעות הדחק</w:t>
                        </w:r>
                      </w:p>
                    </w:tc>
                  </w:tr>
                  <w:tr w:rsidR="00741C87" w:rsidRPr="00FA472D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741C87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.(א) שר העבודה רשאי להתיר העבדת עובדת בלילה :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בתקופה שבה קיים במדינה מצב של חירום בתוקף אכרזה לפי סעיף 9 (א)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סדרי השלטון והמשפט, תש"ח-,1948  3 וכן בשעה שצרכי ההספקה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והשירותים החיוניים מחייבים זאת, לדעת השר :</w:t>
                        </w:r>
                      </w:p>
                      <w:p w:rsidR="00741C87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בתהליכי ייצור שהחומר הנתון לתהליך הייצור עלול להתקלקל במהירות</w:t>
                        </w:r>
                      </w:p>
                      <w:p w:rsidR="00741C87" w:rsidRPr="00FA472D" w:rsidRDefault="00741C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 לילה דרושה למניעת קלקול ודאי של החומר.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741C87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התרת</w:t>
                        </w:r>
                      </w:p>
                      <w:p w:rsidR="00741C87" w:rsidRPr="00FA472D" w:rsidRDefault="00741C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עבודת לילה</w:t>
                        </w:r>
                      </w:p>
                    </w:tc>
                  </w:tr>
                </w:tbl>
                <w:p w:rsidR="00741C87" w:rsidRDefault="00741C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97" o:spid="_x0000_s1028" type="#_x0000_t202" style="position:absolute;left:0;text-align:left;margin-left:185.3pt;margin-top:89.8pt;width:228.7pt;height:18.6pt;z-index:2;mso-position-horizontal-relative:page;mso-position-vertical-relative:page" stroked="f">
            <v:textbox style="mso-next-textbox:#_x0000_s17597" inset="0,0,0,0">
              <w:txbxContent>
                <w:p w:rsidR="00741C87" w:rsidRPr="00FA472D" w:rsidRDefault="00741C87">
                  <w:pPr>
                    <w:pStyle w:val="OCRStyle1"/>
                    <w:ind w:left="41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עבודת נשים, תשי"ד-1954*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98" o:spid="_x0000_s1029" type="#_x0000_t202" style="position:absolute;left:0;text-align:left;margin-left:514.35pt;margin-top:68.45pt;width:62.15pt;height:22.35pt;z-index:1;mso-position-horizontal-relative:page;mso-position-vertical-relative:page" stroked="f">
            <v:textbox style="mso-next-textbox:#_x0000_s17598" inset="0,0,0,0">
              <w:txbxContent>
                <w:p w:rsidR="00741C87" w:rsidRDefault="00741C87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מספר 51</w:t>
                  </w:r>
                </w:p>
              </w:txbxContent>
            </v:textbox>
            <w10:wrap anchorx="page" anchory="page"/>
          </v:shape>
        </w:pict>
      </w:r>
    </w:p>
    <w:p w:rsidR="00E64DF1" w:rsidRDefault="00E64DF1">
      <w:pPr>
        <w:rPr>
          <w:rtl/>
        </w:rPr>
      </w:pPr>
      <w:r>
        <w:rPr>
          <w:rtl/>
        </w:rPr>
        <w:br w:type="page"/>
      </w:r>
    </w:p>
    <w:p w:rsidR="00E64DF1" w:rsidRDefault="00000000">
      <w:pPr>
        <w:rPr>
          <w:rtl/>
        </w:rPr>
      </w:pPr>
      <w:r>
        <w:pict>
          <v:shape id="_x0000_s17599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7599" inset="0,0,0,0">
              <w:txbxContent>
                <w:p w:rsidR="00741C87" w:rsidRDefault="00741C87">
                  <w:r>
                    <w:rPr>
                      <w:rtl/>
                    </w:rPr>
                    <w:t>155                                          ספר החוקים 160                    י"ג באב התשי"ד 12.08.1954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00" o:spid="_x0000_s1031" type="#_x0000_t202" style="position:absolute;left:0;text-align:left;margin-left:356.6pt;margin-top:766.65pt;width:205.35pt;height:49.3pt;z-index:7;mso-position-horizontal-relative:page;mso-position-vertical-relative:page" stroked="f">
            <v:textbox style="mso-next-textbox:#_x0000_s17600" inset="0,0,0,0">
              <w:txbxContent>
                <w:p w:rsidR="00741C87" w:rsidRPr="00E64DF1" w:rsidRDefault="00741C87">
                  <w:pPr>
                    <w:pStyle w:val="OCRStyle2"/>
                    <w:ind w:left="54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ס"ח  76. תשי"א, עמ' 204.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01" o:spid="_x0000_s1032" type="#_x0000_t202" style="position:absolute;left:0;text-align:left;margin-left:84.15pt;margin-top:82.6pt;width:494.6pt;height:680.35pt;z-index:6;mso-position-horizontal-relative:page;mso-position-vertical-relative:page" stroked="f">
            <v:textbox style="mso-next-textbox:#_x0000_s1760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3"/>
                    <w:gridCol w:w="7808"/>
                  </w:tblGrid>
                  <w:tr w:rsidR="00741C87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2" w:type="pct"/>
                      </w:tcPr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להתיר, התרת שעה, העבדת עובדת בלילה במקום שבו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בשלוש משמרות ויש בו לחץ עבודה זמני ובלתי רגיל.</w:t>
                        </w:r>
                      </w:p>
                    </w:tc>
                  </w:tr>
                  <w:tr w:rsidR="00741C87" w:rsidRPr="00E64DF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741C87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כללי</w:t>
                        </w:r>
                      </w:p>
                      <w:p w:rsidR="00741C87" w:rsidRPr="00E64DF1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והיתר מיוחד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741C87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היתר יכול להיות כללי או מיוחד.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רשאי לקבוע תנאים והגבלות להיתר.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הודעה על מתן היתר כללי ועל התנאים וההגבלות שנקבעו לה וכן הודעה על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היתר כללי או על שינוי התנאים שנקבעו לו, תפורסם ברשומות.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שניתן לו היתד מיוחד יציגהו הצגה נראית לעין במקום שבו מעבידים</w:t>
                        </w:r>
                      </w:p>
                      <w:p w:rsidR="00741C87" w:rsidRPr="00E64DF1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פיו,</w:t>
                        </w:r>
                      </w:p>
                    </w:tc>
                  </w:tr>
                  <w:tr w:rsidR="00741C87" w:rsidRPr="00E64DF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741C87" w:rsidRPr="00E64DF1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חופשת לידה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741C87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עובדת שקרובה ללדת יתן לה מעבידה חופשת לידה ולא יעבידנה בתוך חופשת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הלידה.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חופשת הלידה היא שנים עשר שבועות, מהם ששה שבועות או פחות מזה,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כרצון העובדת, לפני יום הלידה המשוער, והשאר אחרי יום הלידה.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 מותר לקצר את חופשת הלידה, בהסכמת העובדת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שבכתב מאת רופא, אם הנולד איננו בחיים, ובלבד שהחופשה תכלול לפחות שלושה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שבועות שאחרי הלידה.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רשאי לנקוב בתקנות עבודות מסויימות שבהן תהא חופשת הלידה</w:t>
                        </w:r>
                      </w:p>
                      <w:p w:rsidR="00741C87" w:rsidRPr="00E64DF1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הלידה המשוער פרק זמן שקבע בתקנות ושלא יעלה על ששד. שבועות.</w:t>
                        </w:r>
                      </w:p>
                    </w:tc>
                  </w:tr>
                  <w:tr w:rsidR="00741C87" w:rsidRPr="00E64DF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741C87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להיעדר</w:t>
                        </w:r>
                      </w:p>
                      <w:p w:rsidR="00741C87" w:rsidRPr="00E64DF1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מהעבודה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741C87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עובדת שהפילה רשאית להיעדר מעבודתה שבוע לאחר ההפלה, ואם אישר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 כי מצב בריאותה מחמת ההפלה מחייב שתיעדר זמן רב יותר - הזמן שקבע הרופא,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יותר מששה שבועות.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העדר מכוח סעיף קטן (א) כדין העדר מפאת מחלה.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עובדת רשאית להיעדר מעבודתה: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בחדשי ההריון, אם אישר רופא בכתב כי מצבה לרגל ההריון מחייב זאת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ובמידה שאישר ו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מתום חופשת הלידה עד תום ששה חדשים מאותו יום, אם אישר רופא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מצבה עקב הלידה מחייב זאת ובמידה שאישר :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בתקופה שהיא מיניקה את הילד - שעה אחת ביום, בין ברציפות ובין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בשתי פעמים : ההפסקות המותרות על פי פסקה זאת הן בנוסף להפסקות על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 שעות עבודה ומנוחה, תשי"א-1951  2, ואין מנכים אותן משכר עבודתה.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עובדת שעבדה עד תחילת חופשת הלידה אצל אותו מעביד או באותו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עבודה לפחות עשרים וארבעה חדשים רצופים, רשאית להיעדר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מהעבודה, מראשית השבוע השביעי שאחרי הלידה, מספר חדשים כרבע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החדשים שבהם עבדה כאמור, אך לא יותר משנים עשר חדשים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וחלק של ח ודש לא יבוא במנין,</w:t>
                        </w:r>
                      </w:p>
                      <w:p w:rsidR="00741C87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העדרה של העובדת מעבודתה מכוח פסקה (1) דינה כדין חופשה ללא</w:t>
                        </w:r>
                      </w:p>
                      <w:p w:rsidR="00741C87" w:rsidRPr="00E64DF1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תשלום, וזמן העדרה לא יבוא במנין לגבי זכויות התלויות בותק.</w:t>
                        </w:r>
                      </w:p>
                    </w:tc>
                  </w:tr>
                  <w:tr w:rsidR="00741C87" w:rsidRPr="00E64DF1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741C87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העבדה</w:t>
                        </w:r>
                      </w:p>
                      <w:p w:rsidR="00741C87" w:rsidRPr="00E64DF1" w:rsidRDefault="00741C8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בחופשת לידה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741C87" w:rsidRPr="00E64DF1" w:rsidRDefault="00741C8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לא יעביד מעביד עובדת בידעו שהיא בחופשת לידה,</w:t>
                        </w:r>
                      </w:p>
                    </w:tc>
                  </w:tr>
                </w:tbl>
                <w:p w:rsidR="00741C87" w:rsidRDefault="00741C8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F5BBE" w:rsidRDefault="001F5BBE">
      <w:pPr>
        <w:rPr>
          <w:rtl/>
        </w:rPr>
      </w:pPr>
      <w:r>
        <w:rPr>
          <w:rtl/>
        </w:rPr>
        <w:br w:type="page"/>
      </w:r>
    </w:p>
    <w:p w:rsidR="001F5BBE" w:rsidRDefault="00000000">
      <w:pPr>
        <w:rPr>
          <w:rtl/>
        </w:rPr>
      </w:pPr>
      <w:r>
        <w:pict>
          <v:shape id="_x0000_s17602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7602" inset="0,0,0,0">
              <w:txbxContent>
                <w:p w:rsidR="00741C87" w:rsidRDefault="00741C87">
                  <w:r>
                    <w:rPr>
                      <w:rtl/>
                    </w:rPr>
                    <w:t>156                                          ספר החוקים 160                    י"ג באב התשי"ד 12.08.1954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03" o:spid="_x0000_s1034" type="#_x0000_t202" style="position:absolute;left:0;text-align:left;margin-left:78.95pt;margin-top:796.25pt;width:200.95pt;height:21.4pt;z-index:11;mso-position-horizontal-relative:page;mso-position-vertical-relative:page" stroked="f">
            <v:textbox style="mso-next-textbox:#_x0000_s17603" inset="0,0,0,0">
              <w:txbxContent>
                <w:p w:rsidR="00741C87" w:rsidRDefault="00741C8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7604" o:spid="_x0000_s1035" type="#_x0000_t202" style="position:absolute;left:0;text-align:left;margin-left:309.65pt;margin-top:769.3pt;width:170.1pt;height:16.85pt;z-index:10;mso-position-horizontal-relative:page;mso-position-vertical-relative:page" stroked="f">
            <v:textbox style="mso-next-textbox:#_x0000_s17604" inset="0,0,0,0">
              <w:txbxContent>
                <w:p w:rsidR="00741C87" w:rsidRPr="001F5BBE" w:rsidRDefault="00741C87">
                  <w:pPr>
                    <w:pStyle w:val="OCRStyle3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  פרק ?"ד, עט' 493.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05" o:spid="_x0000_s1036" type="#_x0000_t202" style="position:absolute;left:0;text-align:left;margin-left:81.95pt;margin-top:76.7pt;width:492.6pt;height:690.8pt;z-index:9;mso-position-horizontal-relative:page;mso-position-vertical-relative:page" stroked="f">
            <v:textbox style="mso-next-textbox:#_x0000_s1760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4"/>
                    <w:gridCol w:w="1394"/>
                  </w:tblGrid>
                  <w:tr w:rsidR="00741C87" w:rsidRPr="001F5BB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לא יפטר מעביד עובדת בחופשת הלידה או בימי העדרה מעבודה לפי סעיף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(ג) (2), ולא יתן לה הודעת פיטורים למועד החל בתקופות האמורות.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יפטר מעביד עובדת שהיא בהריון וטרם יצאה לחופשת לידה - אלא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בהיתר מאת שר העבודה, ולא יתיר השר פיטורים כאמור אם הפיטורים הם, לדעתו, בקשר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להריון.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</w:t>
                        </w:r>
                      </w:p>
                      <w:p w:rsidR="00741C87" w:rsidRPr="001F5BBE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פיטורים</w:t>
                        </w:r>
                      </w:p>
                    </w:tc>
                  </w:tr>
                  <w:tr w:rsidR="00741C87" w:rsidRPr="001F5BB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עובדת שהיא בחודש החמישי להריונה תודיע על כך למעבידה, ומשעשתה כן, או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משנודע על כר למעביד בדרך אחרת, לא יעבידנה בשעות נוספות ובמנוחה השבועית מהחודש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 להריון ואילך, אף אם היה רשאי או הותר לעשות זאת על פי חוק שעות עבודה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ומנוחה, תשי"א-1951  :הוא הדין לגבי עבודת לילה, אף אם היא מותרת או הותרה על פי</w:t>
                        </w:r>
                      </w:p>
                      <w:p w:rsidR="00741C87" w:rsidRPr="001F5BBE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עבורה בשעות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נוספות ובמנוחה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השבועית</w:t>
                        </w:r>
                      </w:p>
                      <w:p w:rsidR="00741C87" w:rsidRPr="001F5BBE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ועבודת לילה</w:t>
                        </w:r>
                      </w:p>
                    </w:tc>
                  </w:tr>
                  <w:tr w:rsidR="00741C87" w:rsidRPr="001F5BB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 (א) מעביד חייב לנהל פנקס שבו יירשמו ביחס לכל עובדת פרטים אלה :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השם ושם המשפחה :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הכתובת :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תיאור עבודתה :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תאריך תחילת העבודה :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תקופת חופשת הלידה :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תקופת העדרה מהעבודה לפי סעיף 7 :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פרט אחר שנקבע בתקנות.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יקבע, בהודעה שתפורסם ברשומות, את סוגי המעבידים שעליהם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סעיף זה, ורשאי הוא לקבוע כאמור שהפנקס יהיה חלק מפנקס אחר שהמעביד חייב</w:t>
                        </w:r>
                      </w:p>
                      <w:p w:rsidR="00741C87" w:rsidRPr="001F5BBE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לנהלו על פי חוק ששר העבודה ממונה על ביצועו.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741C87" w:rsidRPr="001F5BBE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העובדות</w:t>
                        </w:r>
                      </w:p>
                    </w:tc>
                  </w:tr>
                  <w:tr w:rsidR="00741C87" w:rsidRPr="001F5BB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מעביד שסעיף 11 חל עליו יביא לידיעת הנשים המועברות אצלו את הוראות חוק</w:t>
                        </w:r>
                      </w:p>
                      <w:p w:rsidR="00741C87" w:rsidRPr="001F5BBE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כולן או מקצתן, הכל כפי שנקבע בתקנות.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741C87" w:rsidRPr="001F5BBE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החוק</w:t>
                        </w:r>
                      </w:p>
                    </w:tc>
                  </w:tr>
                  <w:tr w:rsidR="00741C87" w:rsidRPr="001F5BB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.(א) סמכויותיו של מפקח עבודה, ביחס לכל מקום שיש לו יסוד להניח כי מועבדת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עובדת, הן בסמכויות של מפקח עבודה לפי סעיף 10 (1) לפקודת מחלקת העבודה, .1943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עבודה רשאי לחקור כל אדם, הנמצא במקום שאליו בא המפקח בתוקף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לפי סעיף קטן (א), בכל ענין הנוגע לחוק זה, אך לא יידרש אדם ליתן תשובה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עדות העלולה לגלגל עליו אשמה.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מפקח עבודה רשאי לרשום בפרוטוקול את תשובותיו והודעותיו של הנחקר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ודין הפרוטוקול שנרשם כאמור, כדין פרוטוקול שנרשם בהתאם לסעיף 2 לפקודת הפרו-</w:t>
                        </w:r>
                      </w:p>
                      <w:p w:rsidR="00741C87" w:rsidRPr="001F5BBE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צידורה הפלילית (עדות) 1, והסעיפים 3 ו-4 לאותה פקודה חלים עליו.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כטבויות</w:t>
                        </w:r>
                      </w:p>
                      <w:p w:rsidR="00741C87" w:rsidRPr="001F5BBE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עבודה</w:t>
                        </w:r>
                      </w:p>
                    </w:tc>
                  </w:tr>
                  <w:tr w:rsidR="00741C87" w:rsidRPr="001F5BB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741C87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מעביד שעשה אחת מאלה: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העביד בניגוד לחוק זה או שלא בהתאם לתקנות או להיתר שניתנו לפיו ..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נתן לעובדת חופשת לידה בהתאם לסעיף 6;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על הוראות סעיף 9 -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מאה לירות על כל עובדת שביחס אליה נעשתה העבירה, או מאסר חודש אחד,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הענשים כאחד.</w:t>
                        </w:r>
                      </w:p>
                      <w:p w:rsidR="00741C87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שהפריע למפקח עבודה להשתמש בסמכויותיו, מי שסירב להשיב לו על</w:t>
                        </w:r>
                      </w:p>
                      <w:p w:rsidR="00741C87" w:rsidRPr="001F5BBE" w:rsidRDefault="00741C8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שאלה שהוא חייב להשיב עליה, לא החזיק או לא ניהל פנקס בהתאם לסעיף 11, או לא</w:t>
                        </w:r>
                      </w:p>
                    </w:tc>
                    <w:tc>
                      <w:tcPr>
                        <w:tcW w:w="778" w:type="pct"/>
                      </w:tcPr>
                      <w:p w:rsidR="00741C87" w:rsidRPr="001F5BBE" w:rsidRDefault="00741C8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741C87" w:rsidRDefault="00741C8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438E5" w:rsidRDefault="00A438E5">
      <w:pPr>
        <w:rPr>
          <w:rtl/>
        </w:rPr>
      </w:pPr>
      <w:r>
        <w:rPr>
          <w:rtl/>
        </w:rPr>
        <w:br w:type="page"/>
      </w:r>
    </w:p>
    <w:p w:rsidR="00A438E5" w:rsidRDefault="00000000">
      <w:pPr>
        <w:rPr>
          <w:rtl/>
        </w:rPr>
      </w:pPr>
      <w:r>
        <w:pict>
          <v:shape id="_x0000_s17606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7606" inset="0,0,0,0">
              <w:txbxContent>
                <w:p w:rsidR="00741C87" w:rsidRDefault="00741C87">
                  <w:r>
                    <w:rPr>
                      <w:rtl/>
                    </w:rPr>
                    <w:t>157                                          ספר החוקים 160                    י"ג באב התשי"ד 12.08.1954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07" o:spid="_x0000_s1038" type="#_x0000_t202" style="position:absolute;left:0;text-align:left;margin-left:390.85pt;margin-top:741.2pt;width:182.15pt;height:62.35pt;z-index:17;mso-position-horizontal-relative:page;mso-position-vertical-relative:page" stroked="f">
            <v:textbox style="mso-next-textbox:#_x0000_s17607" inset="0,0,0,0">
              <w:txbxContent>
                <w:p w:rsidR="00741C87" w:rsidRDefault="00741C87">
                  <w:pPr>
                    <w:pStyle w:val="OCRStyle4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1 ס"ח 137, תשי"ד, עמ' 6.</w:t>
                  </w:r>
                </w:p>
                <w:p w:rsidR="00741C87" w:rsidRPr="00A438E5" w:rsidRDefault="00741C87">
                  <w:pPr>
                    <w:pStyle w:val="OCRStyle4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1945, תוס' 1 טס' 1423, עמ' .79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08" o:spid="_x0000_s1039" type="#_x0000_t202" style="position:absolute;left:0;text-align:left;margin-left:448.5pt;margin-top:700.4pt;width:121.75pt;height:33.45pt;z-index:16;mso-position-horizontal-relative:page;mso-position-vertical-relative:page" stroked="f">
            <v:textbox style="mso-next-textbox:#_x0000_s17608" inset="0,0,0,0">
              <w:txbxContent>
                <w:p w:rsidR="00741C87" w:rsidRDefault="00741C87">
                  <w:pPr>
                    <w:pStyle w:val="OCRStyle4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741C87" w:rsidRDefault="00741C87">
                  <w:pPr>
                    <w:pStyle w:val="OCRStyle4"/>
                    <w:ind w:left="6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09" o:spid="_x0000_s1040" type="#_x0000_t202" style="position:absolute;left:0;text-align:left;margin-left:175.25pt;margin-top:668.75pt;width:120.8pt;height:31.7pt;z-index:15;mso-position-horizontal-relative:page;mso-position-vertical-relative:page" stroked="f">
            <v:textbox style="mso-next-textbox:#_x0000_s17609" inset="0,0,0,0">
              <w:txbxContent>
                <w:p w:rsidR="00741C87" w:rsidRDefault="00741C87">
                  <w:pPr>
                    <w:pStyle w:val="OCRStyle4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741C87" w:rsidRDefault="00741C87">
                  <w:pPr>
                    <w:pStyle w:val="OCRStyle4"/>
                    <w:ind w:left="652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10" o:spid="_x0000_s1041" type="#_x0000_t202" style="position:absolute;left:0;text-align:left;margin-left:338.8pt;margin-top:665.95pt;width:86.55pt;height:34.45pt;z-index:14;mso-position-horizontal-relative:page;mso-position-vertical-relative:page" stroked="f">
            <v:textbox style="mso-next-textbox:#_x0000_s17610" inset="0,0,0,0">
              <w:txbxContent>
                <w:p w:rsidR="00741C87" w:rsidRDefault="00741C87">
                  <w:pPr>
                    <w:pStyle w:val="OCRStyle4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741C87" w:rsidRDefault="00741C87">
                  <w:pPr>
                    <w:pStyle w:val="OCRStyle4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11" o:spid="_x0000_s1042" type="#_x0000_t202" style="position:absolute;left:0;text-align:left;margin-left:95.25pt;margin-top:71pt;width:482.55pt;height:594pt;z-index:13;mso-position-horizontal-relative:page;mso-position-vertical-relative:page" stroked="f">
            <v:textbox style="mso-next-textbox:#_x0000_s1761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2"/>
                    <w:gridCol w:w="7571"/>
                  </w:tblGrid>
                  <w:tr w:rsidR="00741C87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מילא אחרי הוראות סעיף 12, וכן מי שלא הציג היתר לפי סעיף 5 (ד), דינו - קנס מאה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מאסר חודש אחד או שני העבשים כאחד.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של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הנהלה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ושל מנהלים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חברה' אגודה שיתופית או כל גוף אחר, שהעבידו בניגוד לחוק זה או שלא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לתקנות או להיתר שניתנו לפיו, רואים כאחראי לעבירה גם כל חבר הנהלה, מנהל,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שותף, או פקיד של אותו גוף, ואפשר להביאו לדין ולהענישו כאילו עבר הוא את העבירה,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הוכיח אחד משני אלה: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 :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כל האמצעים הנאותים כדי להבטיח שהוראות חוק זה יקוימו.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אשה הנמצאת במקום בזמן שנעשית בו עבודה או פועלות בו מכונות - להוציא זמן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הפסקות לסעודה - רואים אותה כמועבדת באותו מקום באותו תהליך ייצור ובאותה שעה,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הוכח ההיפך.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המוסמך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שופט שלום הוא המוסמך לדון בכל תביעה על פי חוק זה ורשאי הוא להטיל את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העבשים שבסעיף 14 (א)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אגורה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שיתופית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לענין הסעיפים 1, 6 ו-7 רואים אגודה שיתופית כמעבידה של חבריה.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כמעביד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לעניז חוק זה דין עובד המדינה כדין כל עובד אחר.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שר העבודה ממונה על ביצוע חוק זה והוא רשאי להתקין תקנות בכל ענין הנוגע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התייעצות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שר העבודה לא יתקין תקנות על פי הסעיפים 1 ו-2, לא יתן היתר כללי על פי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 ולא יפרסם הודעה על פי סעיף 11 (ב), אלא לאחר התייעצות עם ארגון העובדים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המייצג את המספר הגדול ביותר של עובדים במדינה וכן עם ארגוני המעבידים הרפרזנ-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טטיביים במדינה שלדעת השר הם נוגעים בדבר.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שר העבודה רשאי להעביר לאחר את הסמכויות הנתונות לו על פי חוק זה,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מן הסמכות להתקין תקנות, ליתן היתר כללי ולפרסם הודעה על פי סעיף 11 (ב).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העברת סמכויות על פי סעיף קטן (א) תפורסם ברשומות.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שטירת זכויות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חוק זה אינו בא למעט מכל זכות הנתונה לעובד לפי חוק, הסכם קולקטיבי, חוזה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נוהג.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לענין סעיף 4 (2) שבתוספת השביעית לחוק הביטוח הלאומי, תשי"ד-1953 ,1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גם את מי שטרם מלאו לה 18 שנה כעובדת שפקודת העבדתן של נשים, ,21945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חלה עליה.</w:t>
                        </w:r>
                      </w:p>
                      <w:p w:rsidR="00741C87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עוד לא הותקנו תקנות לפי סעיף 1 , לא תועבד עובדת בעבודות, בתהליכי</w:t>
                        </w:r>
                      </w:p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 או במקומות עבודה כמפורט בחלק ו שבתוספת לפקודת העבדתן של נשים, 1945,</w:t>
                        </w:r>
                      </w:p>
                    </w:tc>
                  </w:tr>
                  <w:tr w:rsidR="00741C87" w:rsidRPr="00A438E5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741C87" w:rsidRPr="00A438E5" w:rsidRDefault="00741C8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741C87" w:rsidRPr="00A438E5" w:rsidRDefault="00741C8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פקודת העבדתן של נשים, 1945 - בטלה.</w:t>
                        </w:r>
                      </w:p>
                    </w:tc>
                  </w:tr>
                </w:tbl>
                <w:p w:rsidR="00741C87" w:rsidRDefault="00741C8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41C87" w:rsidRDefault="00741C87">
      <w:pPr>
        <w:rPr>
          <w:rtl/>
        </w:rPr>
      </w:pPr>
      <w:r>
        <w:rPr>
          <w:rtl/>
        </w:rPr>
        <w:br w:type="page"/>
      </w:r>
    </w:p>
    <w:p w:rsidR="00741C87" w:rsidRDefault="00000000">
      <w:pPr>
        <w:rPr>
          <w:rtl/>
        </w:rPr>
      </w:pPr>
      <w:r>
        <w:pict>
          <v:shape id="_x0000_s17612" o:spid="_x0000_s1043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7612" inset="0,0,0,0">
              <w:txbxContent>
                <w:p w:rsidR="00741C87" w:rsidRDefault="00741C87">
                  <w:r>
                    <w:rPr>
                      <w:rtl/>
                    </w:rPr>
                    <w:t>158                                          ספר החוקים 160                    י"ג באב התשי"ד 12.08.1954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13" o:spid="_x0000_s1044" type="#_x0000_t202" style="position:absolute;left:0;text-align:left;margin-left:70.5pt;margin-top:779.05pt;width:142.15pt;height:24.15pt;z-index:19;mso-position-horizontal-relative:page;mso-position-vertical-relative:page" stroked="f">
            <v:textbox style="mso-next-textbox:#_x0000_s17613" inset="0,0,0,0">
              <w:txbxContent>
                <w:p w:rsidR="00741C87" w:rsidRDefault="00741C8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47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7FB822-6A27-4261-A119-BBDF04EBD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472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64DF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F5BB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438E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41C8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2008-04-06T18:47:00Z</dcterms:created>
  <dcterms:modified xsi:type="dcterms:W3CDTF">2008-04-06T18:47:00Z</dcterms:modified>
</cp:coreProperties>
</file>